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8B3A" w14:textId="1A31494D" w:rsidR="00B22A25" w:rsidRPr="00F953A5" w:rsidRDefault="00B22A25" w:rsidP="00B22A25">
      <w:pPr>
        <w:pStyle w:val="Title"/>
        <w:tabs>
          <w:tab w:val="left" w:pos="2057"/>
          <w:tab w:val="right" w:pos="9360"/>
        </w:tabs>
        <w:jc w:val="right"/>
        <w:rPr>
          <w:rFonts w:ascii="Source Sans Pro" w:hAnsi="Source Sans Pro"/>
          <w:sz w:val="46"/>
        </w:rPr>
      </w:pPr>
      <w:r w:rsidRPr="00661696">
        <w:rPr>
          <w:rFonts w:ascii="Source Sans Pro" w:hAnsi="Source Sans Pro"/>
          <w:noProof/>
          <w:sz w:val="40"/>
        </w:rPr>
        <w:drawing>
          <wp:anchor distT="0" distB="0" distL="114300" distR="114300" simplePos="0" relativeHeight="251659264" behindDoc="1" locked="0" layoutInCell="1" allowOverlap="1" wp14:anchorId="0EE77345" wp14:editId="603DE8C5">
            <wp:simplePos x="0" y="0"/>
            <wp:positionH relativeFrom="column">
              <wp:posOffset>-142875</wp:posOffset>
            </wp:positionH>
            <wp:positionV relativeFrom="paragraph">
              <wp:posOffset>-85725</wp:posOffset>
            </wp:positionV>
            <wp:extent cx="2289810" cy="628650"/>
            <wp:effectExtent l="0" t="0" r="0" b="0"/>
            <wp:wrapTight wrapText="bothSides">
              <wp:wrapPolygon edited="0">
                <wp:start x="0" y="0"/>
                <wp:lineTo x="0" y="20945"/>
                <wp:lineTo x="21384" y="20945"/>
                <wp:lineTo x="21384" y="0"/>
                <wp:lineTo x="0" y="0"/>
              </wp:wrapPolygon>
            </wp:wrapTight>
            <wp:docPr id="10" name="Picture 10" descr="This is just an SBA logo" title="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sz w:val="40"/>
        </w:rPr>
        <w:t xml:space="preserve">       </w:t>
      </w:r>
      <w:r w:rsidR="00604859" w:rsidRPr="00604859">
        <w:rPr>
          <w:rFonts w:ascii="Source Sans Pro" w:hAnsi="Source Sans Pro"/>
          <w:sz w:val="40"/>
          <w:szCs w:val="40"/>
        </w:rPr>
        <w:t>COVID EIDL INORMATION</w:t>
      </w:r>
    </w:p>
    <w:p w14:paraId="559CEB0A" w14:textId="492E7CEA" w:rsidR="00B22A25" w:rsidRPr="00604859" w:rsidRDefault="00604859" w:rsidP="00B22A25">
      <w:pPr>
        <w:pStyle w:val="Title"/>
        <w:spacing w:after="0"/>
        <w:jc w:val="right"/>
        <w:rPr>
          <w:rFonts w:ascii="Source Sans Pro" w:hAnsi="Source Sans Pro"/>
          <w:sz w:val="28"/>
          <w:szCs w:val="28"/>
        </w:rPr>
      </w:pPr>
      <w:r w:rsidRPr="00604859">
        <w:rPr>
          <w:rFonts w:ascii="Source Sans Pro" w:hAnsi="Source Sans Pro"/>
          <w:sz w:val="28"/>
          <w:szCs w:val="28"/>
        </w:rPr>
        <w:t xml:space="preserve">From the SBA Northern Ohio District Office </w:t>
      </w:r>
      <w:r w:rsidR="002247D7" w:rsidRPr="00604859">
        <w:rPr>
          <w:rFonts w:ascii="Source Sans Pro" w:hAnsi="Source Sans Pro"/>
          <w:sz w:val="28"/>
          <w:szCs w:val="28"/>
        </w:rPr>
        <w:t xml:space="preserve"> </w:t>
      </w:r>
    </w:p>
    <w:p w14:paraId="0BE9E371" w14:textId="17D33EAC" w:rsidR="004A6581" w:rsidRPr="00C701D7" w:rsidRDefault="006B22EE" w:rsidP="006B22EE">
      <w:pPr>
        <w:pStyle w:val="Heading2"/>
        <w:rPr>
          <w:sz w:val="22"/>
          <w:szCs w:val="22"/>
        </w:rPr>
      </w:pPr>
      <w:r>
        <w:t xml:space="preserve">                                                                                         </w:t>
      </w:r>
      <w:r w:rsidR="00604859">
        <w:t>As of Friday, August 6, 2021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7"/>
        <w:gridCol w:w="9387"/>
      </w:tblGrid>
      <w:tr w:rsidR="007B638E" w:rsidRPr="00C701D7" w14:paraId="5D9FAEDE"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25963A"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Product</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01156C" w14:textId="0D3AD89E" w:rsidR="00604859" w:rsidRPr="00C232B6" w:rsidRDefault="007B638E" w:rsidP="000410B5">
            <w:pPr>
              <w:spacing w:after="0" w:line="240" w:lineRule="auto"/>
              <w:textAlignment w:val="baseline"/>
              <w:rPr>
                <w:rFonts w:ascii="Times New Roman" w:eastAsia="Times New Roman" w:hAnsi="Times New Roman" w:cs="Times New Roman"/>
                <w:sz w:val="18"/>
                <w:szCs w:val="18"/>
              </w:rPr>
            </w:pPr>
            <w:r w:rsidRPr="00454807">
              <w:rPr>
                <w:rFonts w:ascii="Calibri" w:eastAsia="Times New Roman" w:hAnsi="Calibri" w:cs="Calibri"/>
                <w:sz w:val="18"/>
                <w:szCs w:val="18"/>
              </w:rPr>
              <w:t xml:space="preserve">The COVID Economic Injury Disaster Loan (COVID EIDL) is </w:t>
            </w:r>
            <w:r w:rsidR="00A32DA3">
              <w:rPr>
                <w:rFonts w:ascii="Calibri" w:eastAsia="Times New Roman" w:hAnsi="Calibri" w:cs="Calibri"/>
                <w:sz w:val="18"/>
                <w:szCs w:val="18"/>
              </w:rPr>
              <w:t xml:space="preserve">a </w:t>
            </w:r>
            <w:r w:rsidRPr="00454807">
              <w:rPr>
                <w:rFonts w:ascii="Calibri" w:eastAsia="Times New Roman" w:hAnsi="Calibri" w:cs="Calibri"/>
                <w:sz w:val="18"/>
                <w:szCs w:val="18"/>
              </w:rPr>
              <w:t>l</w:t>
            </w:r>
            <w:r w:rsidR="00604859" w:rsidRPr="00C232B6">
              <w:rPr>
                <w:rFonts w:ascii="Calibri" w:eastAsia="Times New Roman" w:hAnsi="Calibri" w:cs="Calibri"/>
                <w:sz w:val="18"/>
                <w:szCs w:val="18"/>
              </w:rPr>
              <w:t>oan directly from SBA that must be repaid. Low-interest, fixed-rate, long-term loan to help overcome the effects of the pandemic by providing working capital to meet operating expenses  </w:t>
            </w:r>
          </w:p>
        </w:tc>
      </w:tr>
      <w:tr w:rsidR="007B638E" w:rsidRPr="00C701D7" w14:paraId="3A2DDCD7"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04645F"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Uses of Proceeds</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D8B75AB"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Normal operating expenses and working capital   </w:t>
            </w:r>
          </w:p>
        </w:tc>
      </w:tr>
      <w:tr w:rsidR="007B638E" w:rsidRPr="00C701D7" w14:paraId="180F60E5"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C7DF508"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Maximum Loan Amount</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2DEDF9"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$500,000  </w:t>
            </w:r>
          </w:p>
        </w:tc>
      </w:tr>
      <w:tr w:rsidR="007B638E" w:rsidRPr="00C701D7" w14:paraId="5970AC2D"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04F933"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Loan Term</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6D8E25B"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30 years  </w:t>
            </w:r>
          </w:p>
        </w:tc>
      </w:tr>
      <w:tr w:rsidR="007B638E" w:rsidRPr="00C701D7" w14:paraId="2C24F744"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8A227F"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Interest Rate</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85A4E69"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Businesses: 3.75% fixed  </w:t>
            </w:r>
          </w:p>
          <w:p w14:paraId="5B7ED7AD"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Private nonprofit organizations: 2.75% fixed  </w:t>
            </w:r>
          </w:p>
        </w:tc>
      </w:tr>
      <w:tr w:rsidR="007B638E" w:rsidRPr="00C701D7" w14:paraId="7D215E6E"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2EC95E"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Payment Deferment</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EFD093"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Payments can be deferred for 24 months. No penalty for prepayment.  </w:t>
            </w:r>
          </w:p>
        </w:tc>
      </w:tr>
      <w:tr w:rsidR="007B638E" w:rsidRPr="00C701D7" w14:paraId="6A971EC9"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30A9A9"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Fees</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9E96A12"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No fees if applying directly through SBA  </w:t>
            </w:r>
          </w:p>
        </w:tc>
      </w:tr>
      <w:tr w:rsidR="007B638E" w:rsidRPr="00C701D7" w14:paraId="2697E7E7"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284F497"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Collateral</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1A80A18"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Required for loans greater than $25,000  </w:t>
            </w:r>
          </w:p>
        </w:tc>
      </w:tr>
      <w:tr w:rsidR="007B638E" w:rsidRPr="00C701D7" w14:paraId="6120DDB1"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A850B4"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Personal Guaranty</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2CC8D1"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Required for loans greater than $200,000  </w:t>
            </w:r>
          </w:p>
        </w:tc>
      </w:tr>
      <w:tr w:rsidR="007B638E" w:rsidRPr="00C701D7" w14:paraId="59AACC59"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E5B6B4"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Apply for a Loan</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9EE458"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Complete your application online via sba.gov/</w:t>
            </w:r>
            <w:proofErr w:type="spellStart"/>
            <w:r w:rsidRPr="00C232B6">
              <w:rPr>
                <w:rFonts w:ascii="Calibri" w:eastAsia="Times New Roman" w:hAnsi="Calibri" w:cs="Calibri"/>
                <w:sz w:val="18"/>
                <w:szCs w:val="18"/>
              </w:rPr>
              <w:t>eidl</w:t>
            </w:r>
            <w:proofErr w:type="spellEnd"/>
            <w:r w:rsidRPr="00C232B6">
              <w:rPr>
                <w:rFonts w:ascii="Calibri" w:eastAsia="Times New Roman" w:hAnsi="Calibri" w:cs="Calibri"/>
                <w:sz w:val="18"/>
                <w:szCs w:val="18"/>
              </w:rPr>
              <w:t> </w:t>
            </w:r>
          </w:p>
        </w:tc>
      </w:tr>
      <w:tr w:rsidR="007B638E" w:rsidRPr="00C701D7" w14:paraId="18F54967" w14:textId="77777777" w:rsidTr="000410B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6E5E02"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b/>
                <w:bCs/>
                <w:sz w:val="18"/>
                <w:szCs w:val="18"/>
              </w:rPr>
              <w:t>Apply for an Increase</w:t>
            </w:r>
            <w:r w:rsidRPr="00C232B6">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D1926E1" w14:textId="77777777" w:rsidR="00604859" w:rsidRPr="00C232B6" w:rsidRDefault="00604859" w:rsidP="000410B5">
            <w:pPr>
              <w:spacing w:after="0" w:line="240" w:lineRule="auto"/>
              <w:textAlignment w:val="baseline"/>
              <w:rPr>
                <w:rFonts w:ascii="Times New Roman" w:eastAsia="Times New Roman" w:hAnsi="Times New Roman" w:cs="Times New Roman"/>
                <w:sz w:val="18"/>
                <w:szCs w:val="18"/>
              </w:rPr>
            </w:pPr>
            <w:r w:rsidRPr="00C232B6">
              <w:rPr>
                <w:rFonts w:ascii="Calibri" w:eastAsia="Times New Roman" w:hAnsi="Calibri" w:cs="Calibri"/>
                <w:sz w:val="18"/>
                <w:szCs w:val="18"/>
              </w:rPr>
              <w:t>Complete your application online via sba.gov/</w:t>
            </w:r>
            <w:proofErr w:type="spellStart"/>
            <w:r w:rsidRPr="00C232B6">
              <w:rPr>
                <w:rFonts w:ascii="Calibri" w:eastAsia="Times New Roman" w:hAnsi="Calibri" w:cs="Calibri"/>
                <w:sz w:val="18"/>
                <w:szCs w:val="18"/>
              </w:rPr>
              <w:t>eidl</w:t>
            </w:r>
            <w:proofErr w:type="spellEnd"/>
            <w:r w:rsidRPr="00C232B6">
              <w:rPr>
                <w:rFonts w:ascii="Calibri" w:eastAsia="Times New Roman" w:hAnsi="Calibri" w:cs="Calibri"/>
                <w:sz w:val="18"/>
                <w:szCs w:val="18"/>
              </w:rPr>
              <w:t> </w:t>
            </w:r>
          </w:p>
        </w:tc>
      </w:tr>
    </w:tbl>
    <w:p w14:paraId="0DF986AB" w14:textId="77777777" w:rsidR="00454807" w:rsidRDefault="00604859" w:rsidP="00604859">
      <w:pPr>
        <w:spacing w:after="0" w:line="240" w:lineRule="auto"/>
        <w:textAlignment w:val="baseline"/>
        <w:rPr>
          <w:rFonts w:ascii="Calibri" w:eastAsia="Times New Roman" w:hAnsi="Calibri" w:cs="Calibri"/>
        </w:rPr>
      </w:pPr>
      <w:r w:rsidRPr="00C232B6">
        <w:rPr>
          <w:rFonts w:ascii="Calibri" w:eastAsia="Times New Roman" w:hAnsi="Calibri" w:cs="Calibri"/>
        </w:rPr>
        <w:t> </w:t>
      </w:r>
    </w:p>
    <w:p w14:paraId="480E6C71" w14:textId="0B27B939"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What is a COVID EIDL loan?  </w:t>
      </w:r>
      <w:r w:rsidRPr="00C232B6">
        <w:rPr>
          <w:rFonts w:ascii="Calibri" w:eastAsia="Times New Roman" w:hAnsi="Calibri" w:cs="Calibri"/>
          <w:color w:val="0070C0"/>
        </w:rPr>
        <w:t> </w:t>
      </w:r>
    </w:p>
    <w:p w14:paraId="3F3F40CF" w14:textId="4E24BB1F" w:rsidR="004A6581" w:rsidRPr="00454807" w:rsidRDefault="00604859" w:rsidP="00C701D7">
      <w:pPr>
        <w:spacing w:after="0" w:line="240" w:lineRule="auto"/>
        <w:textAlignment w:val="baseline"/>
        <w:rPr>
          <w:rFonts w:ascii="Calibri" w:eastAsia="Times New Roman" w:hAnsi="Calibri" w:cs="Calibri"/>
          <w:i/>
          <w:iCs/>
          <w:color w:val="0070C0"/>
          <w:sz w:val="20"/>
          <w:szCs w:val="20"/>
        </w:rPr>
      </w:pPr>
      <w:r w:rsidRPr="00C232B6">
        <w:rPr>
          <w:rFonts w:ascii="Calibri" w:eastAsia="Times New Roman" w:hAnsi="Calibri" w:cs="Calibri"/>
          <w:sz w:val="20"/>
          <w:szCs w:val="20"/>
        </w:rPr>
        <w:t>COVID EIDL loans are distinct and different from regular Disaster Loan Program loans. “COVID EIDL” stands for COVID-19 Economic Injury Disaster Loan. On March 27, 2020, in response to the COVID-19 pandemic, SBA was given the authority to make low-interest fixed-rate long-term COVID EIDL loans to help small businesses and other entities overcome the effects of the pandemic by providing borrowers with working capital to meet ordinary and necessary operating expenses.  </w:t>
      </w:r>
    </w:p>
    <w:p w14:paraId="534E3B59" w14:textId="77777777" w:rsidR="00454807" w:rsidRDefault="00454807" w:rsidP="00604859">
      <w:pPr>
        <w:spacing w:after="0" w:line="240" w:lineRule="auto"/>
        <w:textAlignment w:val="baseline"/>
        <w:rPr>
          <w:rFonts w:ascii="Calibri" w:eastAsia="Times New Roman" w:hAnsi="Calibri" w:cs="Calibri"/>
          <w:i/>
          <w:iCs/>
          <w:color w:val="0070C0"/>
        </w:rPr>
      </w:pPr>
    </w:p>
    <w:p w14:paraId="7F10C4C9" w14:textId="38B0021F"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What are the loan terms? </w:t>
      </w:r>
      <w:r w:rsidRPr="00C232B6">
        <w:rPr>
          <w:rFonts w:ascii="Calibri" w:eastAsia="Times New Roman" w:hAnsi="Calibri" w:cs="Calibri"/>
          <w:color w:val="0070C0"/>
        </w:rPr>
        <w:t> </w:t>
      </w:r>
    </w:p>
    <w:p w14:paraId="415A4FDA" w14:textId="77777777" w:rsidR="00604859" w:rsidRPr="00C232B6" w:rsidRDefault="00604859" w:rsidP="00604859">
      <w:pPr>
        <w:numPr>
          <w:ilvl w:val="0"/>
          <w:numId w:val="43"/>
        </w:numPr>
        <w:spacing w:after="0" w:line="240" w:lineRule="auto"/>
        <w:ind w:left="1080"/>
        <w:textAlignment w:val="baseline"/>
        <w:rPr>
          <w:rFonts w:ascii="Calibri" w:eastAsia="Times New Roman" w:hAnsi="Calibri" w:cs="Calibri"/>
          <w:sz w:val="20"/>
          <w:szCs w:val="20"/>
        </w:rPr>
      </w:pPr>
      <w:r w:rsidRPr="00C232B6">
        <w:rPr>
          <w:rFonts w:ascii="Calibri" w:eastAsia="Times New Roman" w:hAnsi="Calibri" w:cs="Calibri"/>
          <w:b/>
          <w:bCs/>
          <w:sz w:val="20"/>
          <w:szCs w:val="20"/>
        </w:rPr>
        <w:t>Loan or Grant: </w:t>
      </w:r>
      <w:r w:rsidRPr="00C232B6">
        <w:rPr>
          <w:rFonts w:ascii="Calibri" w:eastAsia="Times New Roman" w:hAnsi="Calibri" w:cs="Calibri"/>
          <w:sz w:val="20"/>
          <w:szCs w:val="20"/>
        </w:rPr>
        <w:t> A COVID EIDL loan is a loan that must be repaid. Unlike the Paycheck Protection Program, a COVID EIDL loan is not forgivable.  </w:t>
      </w:r>
    </w:p>
    <w:p w14:paraId="40B62959" w14:textId="77777777" w:rsidR="00604859" w:rsidRPr="00C232B6" w:rsidRDefault="00604859" w:rsidP="00604859">
      <w:pPr>
        <w:numPr>
          <w:ilvl w:val="0"/>
          <w:numId w:val="43"/>
        </w:numPr>
        <w:spacing w:after="0" w:line="240" w:lineRule="auto"/>
        <w:ind w:left="1080"/>
        <w:textAlignment w:val="baseline"/>
        <w:rPr>
          <w:rFonts w:ascii="Calibri" w:eastAsia="Times New Roman" w:hAnsi="Calibri" w:cs="Calibri"/>
          <w:sz w:val="20"/>
          <w:szCs w:val="20"/>
        </w:rPr>
      </w:pPr>
      <w:r w:rsidRPr="00C232B6">
        <w:rPr>
          <w:rFonts w:ascii="Calibri" w:eastAsia="Times New Roman" w:hAnsi="Calibri" w:cs="Calibri"/>
          <w:b/>
          <w:bCs/>
          <w:sz w:val="20"/>
          <w:szCs w:val="20"/>
        </w:rPr>
        <w:t>Interest Rate and Term:</w:t>
      </w:r>
      <w:r w:rsidRPr="00C232B6">
        <w:rPr>
          <w:rFonts w:ascii="Calibri" w:eastAsia="Times New Roman" w:hAnsi="Calibri" w:cs="Calibri"/>
          <w:sz w:val="20"/>
          <w:szCs w:val="20"/>
        </w:rPr>
        <w:t>  </w:t>
      </w:r>
    </w:p>
    <w:p w14:paraId="275D1C4B" w14:textId="77777777" w:rsidR="00604859" w:rsidRPr="00C232B6" w:rsidRDefault="00604859" w:rsidP="00604859">
      <w:pPr>
        <w:numPr>
          <w:ilvl w:val="1"/>
          <w:numId w:val="43"/>
        </w:numPr>
        <w:spacing w:after="0" w:line="240" w:lineRule="auto"/>
        <w:ind w:left="2160"/>
        <w:textAlignment w:val="baseline"/>
        <w:rPr>
          <w:rFonts w:ascii="Calibri" w:eastAsia="Times New Roman" w:hAnsi="Calibri" w:cs="Calibri"/>
          <w:sz w:val="20"/>
          <w:szCs w:val="20"/>
        </w:rPr>
      </w:pPr>
      <w:r w:rsidRPr="00C232B6">
        <w:rPr>
          <w:rFonts w:ascii="Calibri" w:eastAsia="Times New Roman" w:hAnsi="Calibri" w:cs="Calibri"/>
          <w:sz w:val="20"/>
          <w:szCs w:val="20"/>
        </w:rPr>
        <w:t>Businesses: 3.75% fixed for 30 years,  </w:t>
      </w:r>
    </w:p>
    <w:p w14:paraId="3A131E5F" w14:textId="77777777" w:rsidR="00604859" w:rsidRPr="00C232B6" w:rsidRDefault="00604859" w:rsidP="00604859">
      <w:pPr>
        <w:numPr>
          <w:ilvl w:val="1"/>
          <w:numId w:val="43"/>
        </w:numPr>
        <w:spacing w:after="0" w:line="240" w:lineRule="auto"/>
        <w:ind w:left="2160"/>
        <w:textAlignment w:val="baseline"/>
        <w:rPr>
          <w:rFonts w:ascii="Calibri" w:eastAsia="Times New Roman" w:hAnsi="Calibri" w:cs="Calibri"/>
          <w:sz w:val="20"/>
          <w:szCs w:val="20"/>
        </w:rPr>
      </w:pPr>
      <w:r w:rsidRPr="00C232B6">
        <w:rPr>
          <w:rFonts w:ascii="Calibri" w:eastAsia="Times New Roman" w:hAnsi="Calibri" w:cs="Calibri"/>
          <w:sz w:val="20"/>
          <w:szCs w:val="20"/>
        </w:rPr>
        <w:t>Private nonprofit organizations: 2.75% fixed for 30 years  </w:t>
      </w:r>
    </w:p>
    <w:p w14:paraId="0A80F40A" w14:textId="77777777" w:rsidR="00604859" w:rsidRPr="00C232B6" w:rsidRDefault="00604859" w:rsidP="00604859">
      <w:pPr>
        <w:numPr>
          <w:ilvl w:val="1"/>
          <w:numId w:val="43"/>
        </w:numPr>
        <w:spacing w:after="0" w:line="240" w:lineRule="auto"/>
        <w:ind w:left="2160"/>
        <w:textAlignment w:val="baseline"/>
        <w:rPr>
          <w:rFonts w:ascii="Calibri" w:eastAsia="Times New Roman" w:hAnsi="Calibri" w:cs="Calibri"/>
          <w:sz w:val="20"/>
          <w:szCs w:val="20"/>
        </w:rPr>
      </w:pPr>
      <w:r w:rsidRPr="00C232B6">
        <w:rPr>
          <w:rFonts w:ascii="Calibri" w:eastAsia="Times New Roman" w:hAnsi="Calibri" w:cs="Calibri"/>
          <w:b/>
          <w:bCs/>
          <w:sz w:val="20"/>
          <w:szCs w:val="20"/>
        </w:rPr>
        <w:t>Payment Deferral:</w:t>
      </w:r>
      <w:r w:rsidRPr="00C232B6">
        <w:rPr>
          <w:rFonts w:ascii="Calibri" w:eastAsia="Times New Roman" w:hAnsi="Calibri" w:cs="Calibri"/>
          <w:sz w:val="20"/>
          <w:szCs w:val="20"/>
        </w:rPr>
        <w:t> The loan term is 30 years; payments are deferred for the first 24 months (during which interest will accrue), and payments of principal and interest are made over the remaining years. You may make prepayments at any time without penalty.  </w:t>
      </w:r>
    </w:p>
    <w:p w14:paraId="101EC8BA" w14:textId="77777777" w:rsidR="00604859" w:rsidRPr="00C232B6" w:rsidRDefault="00604859" w:rsidP="00604859">
      <w:pPr>
        <w:numPr>
          <w:ilvl w:val="0"/>
          <w:numId w:val="43"/>
        </w:numPr>
        <w:spacing w:after="0" w:line="240" w:lineRule="auto"/>
        <w:ind w:left="1080"/>
        <w:textAlignment w:val="baseline"/>
        <w:rPr>
          <w:rFonts w:ascii="Calibri" w:eastAsia="Times New Roman" w:hAnsi="Calibri" w:cs="Calibri"/>
          <w:sz w:val="20"/>
          <w:szCs w:val="20"/>
        </w:rPr>
      </w:pPr>
      <w:r w:rsidRPr="00C232B6">
        <w:rPr>
          <w:rFonts w:ascii="Calibri" w:eastAsia="Times New Roman" w:hAnsi="Calibri" w:cs="Calibri"/>
          <w:b/>
          <w:bCs/>
          <w:sz w:val="20"/>
          <w:szCs w:val="20"/>
        </w:rPr>
        <w:t>Collateral:</w:t>
      </w:r>
      <w:r w:rsidRPr="00C232B6">
        <w:rPr>
          <w:rFonts w:ascii="Calibri" w:eastAsia="Times New Roman" w:hAnsi="Calibri" w:cs="Calibri"/>
          <w:sz w:val="20"/>
          <w:szCs w:val="20"/>
        </w:rPr>
        <w:t>   </w:t>
      </w:r>
    </w:p>
    <w:p w14:paraId="080737AE" w14:textId="77777777" w:rsidR="00604859" w:rsidRPr="00C232B6" w:rsidRDefault="00604859" w:rsidP="00604859">
      <w:pPr>
        <w:numPr>
          <w:ilvl w:val="1"/>
          <w:numId w:val="43"/>
        </w:numPr>
        <w:spacing w:after="0" w:line="240" w:lineRule="auto"/>
        <w:ind w:left="2160"/>
        <w:textAlignment w:val="baseline"/>
        <w:rPr>
          <w:rFonts w:ascii="Calibri" w:eastAsia="Times New Roman" w:hAnsi="Calibri" w:cs="Calibri"/>
          <w:sz w:val="20"/>
          <w:szCs w:val="20"/>
        </w:rPr>
      </w:pPr>
      <w:r w:rsidRPr="00C232B6">
        <w:rPr>
          <w:rFonts w:ascii="Calibri" w:eastAsia="Times New Roman" w:hAnsi="Calibri" w:cs="Calibri"/>
          <w:sz w:val="20"/>
          <w:szCs w:val="20"/>
        </w:rPr>
        <w:t>$0 - $25,000: No collateral required  </w:t>
      </w:r>
    </w:p>
    <w:p w14:paraId="17EFB2DB" w14:textId="77777777" w:rsidR="00604859" w:rsidRPr="00C232B6" w:rsidRDefault="00604859" w:rsidP="00604859">
      <w:pPr>
        <w:numPr>
          <w:ilvl w:val="1"/>
          <w:numId w:val="43"/>
        </w:numPr>
        <w:spacing w:after="0" w:line="240" w:lineRule="auto"/>
        <w:ind w:left="2160"/>
        <w:textAlignment w:val="baseline"/>
        <w:rPr>
          <w:rFonts w:ascii="Calibri" w:eastAsia="Times New Roman" w:hAnsi="Calibri" w:cs="Calibri"/>
          <w:sz w:val="20"/>
          <w:szCs w:val="20"/>
        </w:rPr>
      </w:pPr>
      <w:r w:rsidRPr="00C232B6">
        <w:rPr>
          <w:rFonts w:ascii="Calibri" w:eastAsia="Times New Roman" w:hAnsi="Calibri" w:cs="Calibri"/>
          <w:sz w:val="20"/>
          <w:szCs w:val="20"/>
        </w:rPr>
        <w:t>$25,001 - $500,000: Security agreement (UCC-1) required on business assets (no lien on real estate unless as an accommodation to the applicant)  </w:t>
      </w:r>
    </w:p>
    <w:p w14:paraId="61AD2837" w14:textId="77777777" w:rsidR="00604859" w:rsidRPr="00C232B6" w:rsidRDefault="00604859" w:rsidP="00604859">
      <w:pPr>
        <w:numPr>
          <w:ilvl w:val="0"/>
          <w:numId w:val="43"/>
        </w:numPr>
        <w:spacing w:after="0" w:line="240" w:lineRule="auto"/>
        <w:ind w:left="1080"/>
        <w:textAlignment w:val="baseline"/>
        <w:rPr>
          <w:rFonts w:ascii="Calibri" w:eastAsia="Times New Roman" w:hAnsi="Calibri" w:cs="Calibri"/>
          <w:sz w:val="20"/>
          <w:szCs w:val="20"/>
        </w:rPr>
      </w:pPr>
      <w:r w:rsidRPr="00C232B6">
        <w:rPr>
          <w:rFonts w:ascii="Calibri" w:eastAsia="Times New Roman" w:hAnsi="Calibri" w:cs="Calibri"/>
          <w:b/>
          <w:bCs/>
          <w:sz w:val="20"/>
          <w:szCs w:val="20"/>
        </w:rPr>
        <w:t>Personal Guaranty:</w:t>
      </w:r>
      <w:r w:rsidRPr="00C232B6">
        <w:rPr>
          <w:rFonts w:ascii="Calibri" w:eastAsia="Times New Roman" w:hAnsi="Calibri" w:cs="Calibri"/>
          <w:sz w:val="20"/>
          <w:szCs w:val="20"/>
        </w:rPr>
        <w:t>   </w:t>
      </w:r>
    </w:p>
    <w:p w14:paraId="4AECA9B6" w14:textId="77777777" w:rsidR="00604859" w:rsidRPr="00C232B6" w:rsidRDefault="00604859" w:rsidP="00604859">
      <w:pPr>
        <w:numPr>
          <w:ilvl w:val="1"/>
          <w:numId w:val="43"/>
        </w:numPr>
        <w:spacing w:after="0" w:line="240" w:lineRule="auto"/>
        <w:ind w:left="2160"/>
        <w:textAlignment w:val="baseline"/>
        <w:rPr>
          <w:rFonts w:ascii="Calibri" w:eastAsia="Times New Roman" w:hAnsi="Calibri" w:cs="Calibri"/>
        </w:rPr>
      </w:pPr>
      <w:r w:rsidRPr="00C232B6">
        <w:rPr>
          <w:rFonts w:ascii="Calibri" w:eastAsia="Times New Roman" w:hAnsi="Calibri" w:cs="Calibri"/>
        </w:rPr>
        <w:t>$0 - $200,000 No personal guaranty required  </w:t>
      </w:r>
    </w:p>
    <w:p w14:paraId="74377BE3" w14:textId="77777777" w:rsidR="00604859" w:rsidRPr="00C232B6" w:rsidRDefault="00604859" w:rsidP="00604859">
      <w:pPr>
        <w:numPr>
          <w:ilvl w:val="1"/>
          <w:numId w:val="43"/>
        </w:numPr>
        <w:spacing w:after="0" w:line="240" w:lineRule="auto"/>
        <w:ind w:left="2160"/>
        <w:textAlignment w:val="baseline"/>
        <w:rPr>
          <w:rFonts w:ascii="Calibri" w:eastAsia="Times New Roman" w:hAnsi="Calibri" w:cs="Calibri"/>
          <w:sz w:val="20"/>
          <w:szCs w:val="20"/>
        </w:rPr>
      </w:pPr>
      <w:r w:rsidRPr="00C232B6">
        <w:rPr>
          <w:rFonts w:ascii="Calibri" w:eastAsia="Times New Roman" w:hAnsi="Calibri" w:cs="Calibri"/>
          <w:sz w:val="20"/>
          <w:szCs w:val="20"/>
        </w:rPr>
        <w:t>$200,001 - $500,000 All loans require a full personal guaranty from all individuals or entities owning 20% or more of the applicant business. If no single owner owns 20% or more, then at least one individual or entity must provide a full guarantee  </w:t>
      </w:r>
    </w:p>
    <w:p w14:paraId="0F98AC54" w14:textId="77777777" w:rsidR="00604859" w:rsidRPr="00C232B6" w:rsidRDefault="00604859" w:rsidP="00604859">
      <w:pPr>
        <w:numPr>
          <w:ilvl w:val="0"/>
          <w:numId w:val="43"/>
        </w:numPr>
        <w:spacing w:after="0" w:line="240" w:lineRule="auto"/>
        <w:ind w:left="1080"/>
        <w:textAlignment w:val="baseline"/>
        <w:rPr>
          <w:rFonts w:ascii="Calibri" w:eastAsia="Times New Roman" w:hAnsi="Calibri" w:cs="Calibri"/>
          <w:sz w:val="20"/>
          <w:szCs w:val="20"/>
        </w:rPr>
      </w:pPr>
      <w:r w:rsidRPr="00C232B6">
        <w:rPr>
          <w:rFonts w:ascii="Calibri" w:eastAsia="Times New Roman" w:hAnsi="Calibri" w:cs="Calibri"/>
          <w:b/>
          <w:bCs/>
          <w:sz w:val="20"/>
          <w:szCs w:val="20"/>
        </w:rPr>
        <w:t>Underwriting:</w:t>
      </w:r>
      <w:r w:rsidRPr="00C232B6">
        <w:rPr>
          <w:rFonts w:ascii="Calibri" w:eastAsia="Times New Roman" w:hAnsi="Calibri" w:cs="Calibri"/>
          <w:sz w:val="20"/>
          <w:szCs w:val="20"/>
        </w:rPr>
        <w:t> Repayment ability of for-profit businesses will be determined by the owner’s credit score (minimum of 570) </w:t>
      </w:r>
    </w:p>
    <w:p w14:paraId="6F17C58A" w14:textId="77777777" w:rsidR="00604859" w:rsidRPr="00C232B6" w:rsidRDefault="00604859" w:rsidP="00604859">
      <w:pPr>
        <w:numPr>
          <w:ilvl w:val="1"/>
          <w:numId w:val="43"/>
        </w:numPr>
        <w:spacing w:after="0" w:line="240" w:lineRule="auto"/>
        <w:ind w:left="2160"/>
        <w:textAlignment w:val="baseline"/>
        <w:rPr>
          <w:rFonts w:ascii="Calibri" w:eastAsia="Times New Roman" w:hAnsi="Calibri" w:cs="Calibri"/>
          <w:sz w:val="20"/>
          <w:szCs w:val="20"/>
        </w:rPr>
      </w:pPr>
      <w:r w:rsidRPr="00C232B6">
        <w:rPr>
          <w:rFonts w:ascii="Calibri" w:eastAsia="Times New Roman" w:hAnsi="Calibri" w:cs="Calibri"/>
          <w:sz w:val="20"/>
          <w:szCs w:val="20"/>
        </w:rPr>
        <w:t>An acceptable credit score will satisfy the underwriting requirement for repayment ability  </w:t>
      </w:r>
    </w:p>
    <w:p w14:paraId="7E0233B8" w14:textId="77777777" w:rsidR="00604859" w:rsidRPr="00C232B6" w:rsidRDefault="00604859" w:rsidP="00604859">
      <w:pPr>
        <w:numPr>
          <w:ilvl w:val="1"/>
          <w:numId w:val="43"/>
        </w:numPr>
        <w:spacing w:after="0" w:line="240" w:lineRule="auto"/>
        <w:ind w:left="2160"/>
        <w:textAlignment w:val="baseline"/>
        <w:rPr>
          <w:rFonts w:ascii="Calibri" w:eastAsia="Times New Roman" w:hAnsi="Calibri" w:cs="Calibri"/>
          <w:sz w:val="20"/>
          <w:szCs w:val="20"/>
        </w:rPr>
      </w:pPr>
      <w:r w:rsidRPr="00C232B6">
        <w:rPr>
          <w:rFonts w:ascii="Calibri" w:eastAsia="Times New Roman" w:hAnsi="Calibri" w:cs="Calibri"/>
          <w:sz w:val="20"/>
          <w:szCs w:val="20"/>
        </w:rPr>
        <w:t>Applicant is not eligible if listed on a Federal Do Not Pay list  </w:t>
      </w:r>
    </w:p>
    <w:p w14:paraId="195D64A9" w14:textId="77777777" w:rsidR="004A6581" w:rsidRPr="00454807" w:rsidRDefault="004A6581" w:rsidP="00604859">
      <w:pPr>
        <w:spacing w:after="0" w:line="240" w:lineRule="auto"/>
        <w:textAlignment w:val="baseline"/>
        <w:rPr>
          <w:rFonts w:ascii="Calibri" w:eastAsia="Times New Roman" w:hAnsi="Calibri" w:cs="Calibri"/>
          <w:i/>
          <w:iCs/>
          <w:color w:val="0070C0"/>
          <w:sz w:val="20"/>
          <w:szCs w:val="20"/>
        </w:rPr>
      </w:pPr>
    </w:p>
    <w:p w14:paraId="35870BF6" w14:textId="78A6281A"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lastRenderedPageBreak/>
        <w:t>How is the loan amount calculated?</w:t>
      </w:r>
      <w:r w:rsidRPr="00C232B6">
        <w:rPr>
          <w:rFonts w:ascii="Calibri" w:eastAsia="Times New Roman" w:hAnsi="Calibri" w:cs="Calibri"/>
          <w:color w:val="0070C0"/>
        </w:rPr>
        <w:t> </w:t>
      </w:r>
    </w:p>
    <w:p w14:paraId="18E2A86C" w14:textId="77777777" w:rsidR="00604859" w:rsidRPr="00C232B6" w:rsidRDefault="00604859" w:rsidP="00604859">
      <w:pPr>
        <w:spacing w:after="0" w:line="240" w:lineRule="auto"/>
        <w:textAlignment w:val="baseline"/>
        <w:rPr>
          <w:rFonts w:ascii="Segoe UI" w:eastAsia="Times New Roman" w:hAnsi="Segoe UI" w:cs="Segoe UI"/>
          <w:sz w:val="20"/>
          <w:szCs w:val="20"/>
        </w:rPr>
      </w:pPr>
      <w:r w:rsidRPr="00C232B6">
        <w:rPr>
          <w:rFonts w:ascii="Calibri" w:eastAsia="Times New Roman" w:hAnsi="Calibri" w:cs="Calibri"/>
          <w:color w:val="000000"/>
          <w:sz w:val="20"/>
          <w:szCs w:val="20"/>
        </w:rPr>
        <w:t xml:space="preserve">The eligible loan amount is based on 2019 IRS tax information.  The calculation is Total gross receipts less COGS (cost of goods sold) x 2 (24 </w:t>
      </w:r>
      <w:proofErr w:type="gramStart"/>
      <w:r w:rsidRPr="00C232B6">
        <w:rPr>
          <w:rFonts w:ascii="Calibri" w:eastAsia="Times New Roman" w:hAnsi="Calibri" w:cs="Calibri"/>
          <w:color w:val="000000"/>
          <w:sz w:val="20"/>
          <w:szCs w:val="20"/>
        </w:rPr>
        <w:t>months)  For</w:t>
      </w:r>
      <w:proofErr w:type="gramEnd"/>
      <w:r w:rsidRPr="00C232B6">
        <w:rPr>
          <w:rFonts w:ascii="Calibri" w:eastAsia="Times New Roman" w:hAnsi="Calibri" w:cs="Calibri"/>
          <w:color w:val="000000"/>
          <w:sz w:val="20"/>
          <w:szCs w:val="20"/>
        </w:rPr>
        <w:t xml:space="preserve"> example:  $160,000 (rev) less $100,000 (COGS) = $60,000 annual margin x 2 = $120,000 maximum eligible loan amount.  </w:t>
      </w:r>
    </w:p>
    <w:p w14:paraId="4A63F8B9" w14:textId="77777777" w:rsidR="00604859" w:rsidRPr="00C232B6" w:rsidRDefault="00604859" w:rsidP="00604859">
      <w:pPr>
        <w:numPr>
          <w:ilvl w:val="0"/>
          <w:numId w:val="44"/>
        </w:numPr>
        <w:spacing w:after="0" w:line="240" w:lineRule="auto"/>
        <w:ind w:left="1080"/>
        <w:textAlignment w:val="baseline"/>
        <w:rPr>
          <w:rFonts w:ascii="Calibri" w:eastAsia="Times New Roman" w:hAnsi="Calibri" w:cs="Calibri"/>
          <w:sz w:val="20"/>
          <w:szCs w:val="20"/>
        </w:rPr>
      </w:pPr>
      <w:r w:rsidRPr="00C232B6">
        <w:rPr>
          <w:rFonts w:ascii="Calibri" w:eastAsia="Times New Roman" w:hAnsi="Calibri" w:cs="Calibri"/>
          <w:color w:val="000000"/>
          <w:sz w:val="20"/>
          <w:szCs w:val="20"/>
        </w:rPr>
        <w:t>Non-Profit and Agricultural entities are eligible for the lesser of $500,000 or 24 months of </w:t>
      </w:r>
      <w:r w:rsidRPr="00C232B6">
        <w:rPr>
          <w:rFonts w:ascii="Calibri" w:eastAsia="Times New Roman" w:hAnsi="Calibri" w:cs="Calibri"/>
          <w:color w:val="000000"/>
          <w:sz w:val="20"/>
          <w:szCs w:val="20"/>
          <w:u w:val="single"/>
        </w:rPr>
        <w:t>operating expenses.</w:t>
      </w:r>
      <w:r w:rsidRPr="00C232B6">
        <w:rPr>
          <w:rFonts w:ascii="Calibri" w:eastAsia="Times New Roman" w:hAnsi="Calibri" w:cs="Calibri"/>
          <w:color w:val="000000"/>
          <w:sz w:val="20"/>
          <w:szCs w:val="20"/>
        </w:rPr>
        <w:t> </w:t>
      </w:r>
    </w:p>
    <w:p w14:paraId="15FE6F34" w14:textId="2E544064" w:rsidR="004A6581" w:rsidRPr="00454807" w:rsidRDefault="00604859" w:rsidP="00FA3F4E">
      <w:pPr>
        <w:numPr>
          <w:ilvl w:val="0"/>
          <w:numId w:val="44"/>
        </w:numPr>
        <w:spacing w:after="0" w:line="240" w:lineRule="auto"/>
        <w:ind w:left="1080"/>
        <w:textAlignment w:val="baseline"/>
        <w:rPr>
          <w:rFonts w:ascii="Calibri" w:eastAsia="Times New Roman" w:hAnsi="Calibri" w:cs="Calibri"/>
          <w:i/>
          <w:iCs/>
          <w:color w:val="0070C0"/>
          <w:sz w:val="20"/>
          <w:szCs w:val="20"/>
        </w:rPr>
      </w:pPr>
      <w:r w:rsidRPr="00C232B6">
        <w:rPr>
          <w:rFonts w:ascii="Calibri" w:eastAsia="Times New Roman" w:hAnsi="Calibri" w:cs="Calibri"/>
          <w:color w:val="000000"/>
          <w:sz w:val="20"/>
          <w:szCs w:val="20"/>
        </w:rPr>
        <w:t>Rental properties are eligible for the lesser of up to 24 months of rental losses or $500,000 </w:t>
      </w:r>
    </w:p>
    <w:p w14:paraId="71371B69" w14:textId="77777777" w:rsidR="00C701D7" w:rsidRPr="00454807" w:rsidRDefault="00C701D7" w:rsidP="00C701D7">
      <w:pPr>
        <w:spacing w:after="0" w:line="240" w:lineRule="auto"/>
        <w:ind w:left="1080"/>
        <w:textAlignment w:val="baseline"/>
        <w:rPr>
          <w:rFonts w:ascii="Calibri" w:eastAsia="Times New Roman" w:hAnsi="Calibri" w:cs="Calibri"/>
          <w:i/>
          <w:iCs/>
          <w:color w:val="0070C0"/>
          <w:sz w:val="20"/>
          <w:szCs w:val="20"/>
        </w:rPr>
      </w:pPr>
    </w:p>
    <w:p w14:paraId="3E3F9713" w14:textId="2EEB5A92"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Is the maximum loan amount $150K, $500K, or $2M?</w:t>
      </w:r>
      <w:r w:rsidRPr="00C232B6">
        <w:rPr>
          <w:rFonts w:ascii="Calibri" w:eastAsia="Times New Roman" w:hAnsi="Calibri" w:cs="Calibri"/>
          <w:color w:val="0070C0"/>
        </w:rPr>
        <w:t> </w:t>
      </w:r>
    </w:p>
    <w:p w14:paraId="2893794A" w14:textId="77777777" w:rsidR="00604859" w:rsidRPr="00C232B6" w:rsidRDefault="00604859" w:rsidP="00604859">
      <w:pPr>
        <w:spacing w:after="0" w:line="240" w:lineRule="auto"/>
        <w:textAlignment w:val="baseline"/>
        <w:rPr>
          <w:rFonts w:ascii="Segoe UI" w:eastAsia="Times New Roman" w:hAnsi="Segoe UI" w:cs="Segoe UI"/>
          <w:sz w:val="20"/>
          <w:szCs w:val="20"/>
        </w:rPr>
      </w:pPr>
      <w:r w:rsidRPr="00C232B6">
        <w:rPr>
          <w:rFonts w:ascii="Calibri" w:eastAsia="Times New Roman" w:hAnsi="Calibri" w:cs="Calibri"/>
          <w:sz w:val="20"/>
          <w:szCs w:val="20"/>
        </w:rPr>
        <w:t xml:space="preserve">The maximum loan amount is $500,000. It was previously $150,000 but was raised in </w:t>
      </w:r>
      <w:proofErr w:type="gramStart"/>
      <w:r w:rsidRPr="00C232B6">
        <w:rPr>
          <w:rFonts w:ascii="Calibri" w:eastAsia="Times New Roman" w:hAnsi="Calibri" w:cs="Calibri"/>
          <w:sz w:val="20"/>
          <w:szCs w:val="20"/>
        </w:rPr>
        <w:t>March,</w:t>
      </w:r>
      <w:proofErr w:type="gramEnd"/>
      <w:r w:rsidRPr="00C232B6">
        <w:rPr>
          <w:rFonts w:ascii="Calibri" w:eastAsia="Times New Roman" w:hAnsi="Calibri" w:cs="Calibri"/>
          <w:sz w:val="20"/>
          <w:szCs w:val="20"/>
        </w:rPr>
        <w:t xml:space="preserve"> 2021. If you previously applied for a COVID EIDL loan and received the maximum loan amount under the $150,000 cap, you can apply for a loan increase. </w:t>
      </w:r>
    </w:p>
    <w:p w14:paraId="3CA0C700"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rPr>
        <w:t> </w:t>
      </w:r>
    </w:p>
    <w:p w14:paraId="7EFF30E6"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If I own multiple businesses, can I receive more than one COVID EIDL loan?</w:t>
      </w:r>
      <w:r w:rsidRPr="00C232B6">
        <w:rPr>
          <w:rFonts w:ascii="Calibri" w:eastAsia="Times New Roman" w:hAnsi="Calibri" w:cs="Calibri"/>
          <w:color w:val="0070C0"/>
        </w:rPr>
        <w:t> </w:t>
      </w:r>
    </w:p>
    <w:p w14:paraId="1F03E8F5" w14:textId="77777777" w:rsidR="00604859" w:rsidRPr="00C232B6" w:rsidRDefault="00604859" w:rsidP="00604859">
      <w:pPr>
        <w:spacing w:after="0" w:line="240" w:lineRule="auto"/>
        <w:textAlignment w:val="baseline"/>
        <w:rPr>
          <w:rFonts w:ascii="Segoe UI" w:eastAsia="Times New Roman" w:hAnsi="Segoe UI" w:cs="Segoe UI"/>
          <w:sz w:val="20"/>
          <w:szCs w:val="20"/>
        </w:rPr>
      </w:pPr>
      <w:r w:rsidRPr="00C232B6">
        <w:rPr>
          <w:rFonts w:ascii="Calibri" w:eastAsia="Times New Roman" w:hAnsi="Calibri" w:cs="Calibri"/>
          <w:color w:val="000000"/>
          <w:sz w:val="20"/>
          <w:szCs w:val="20"/>
        </w:rPr>
        <w:t>Yes, separate applications should be submitted for each entity with their corresponding EIN, however the combined loan amounts of the affiliated/related applications cannot exceed the legislative limit of $2,000,000. </w:t>
      </w:r>
    </w:p>
    <w:p w14:paraId="740CCD27"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color w:val="0070C0"/>
        </w:rPr>
        <w:t> </w:t>
      </w:r>
    </w:p>
    <w:p w14:paraId="2A273C51"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Are franchises eligible for COVID EIDL loans?</w:t>
      </w:r>
      <w:r w:rsidRPr="00C232B6">
        <w:rPr>
          <w:rFonts w:ascii="Calibri" w:eastAsia="Times New Roman" w:hAnsi="Calibri" w:cs="Calibri"/>
          <w:color w:val="0070C0"/>
        </w:rPr>
        <w:t> </w:t>
      </w:r>
    </w:p>
    <w:p w14:paraId="3E41BFAD" w14:textId="77777777" w:rsidR="00604859" w:rsidRPr="00C232B6" w:rsidRDefault="00604859" w:rsidP="00604859">
      <w:pPr>
        <w:spacing w:after="0" w:line="240" w:lineRule="auto"/>
        <w:textAlignment w:val="baseline"/>
        <w:rPr>
          <w:rFonts w:ascii="Segoe UI" w:eastAsia="Times New Roman" w:hAnsi="Segoe UI" w:cs="Segoe UI"/>
          <w:sz w:val="20"/>
          <w:szCs w:val="20"/>
        </w:rPr>
      </w:pPr>
      <w:r w:rsidRPr="00C232B6">
        <w:rPr>
          <w:rFonts w:ascii="Calibri" w:eastAsia="Times New Roman" w:hAnsi="Calibri" w:cs="Calibri"/>
          <w:color w:val="000000"/>
          <w:sz w:val="20"/>
          <w:szCs w:val="20"/>
        </w:rPr>
        <w:t>Franchises are eligible provided the applicant's brand is listed in SBA's Franchise Directory.  If a Franchise is listed in the directory with Notes stating they are eligible for PPP loan only, they are ineligible for the COVID EIDL loan. </w:t>
      </w:r>
    </w:p>
    <w:p w14:paraId="7B6317ED"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color w:val="0070C0"/>
        </w:rPr>
        <w:t> </w:t>
      </w:r>
    </w:p>
    <w:p w14:paraId="2399D543"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Does interest accrue during the deferment period?</w:t>
      </w:r>
      <w:r w:rsidRPr="00C232B6">
        <w:rPr>
          <w:rFonts w:ascii="Calibri" w:eastAsia="Times New Roman" w:hAnsi="Calibri" w:cs="Calibri"/>
          <w:color w:val="0070C0"/>
        </w:rPr>
        <w:t> </w:t>
      </w:r>
    </w:p>
    <w:p w14:paraId="4EEDED6F" w14:textId="77777777" w:rsidR="00454807" w:rsidRDefault="00604859" w:rsidP="00604859">
      <w:pPr>
        <w:spacing w:after="0" w:line="240" w:lineRule="auto"/>
        <w:textAlignment w:val="baseline"/>
        <w:rPr>
          <w:rFonts w:ascii="Calibri" w:eastAsia="Times New Roman" w:hAnsi="Calibri" w:cs="Calibri"/>
          <w:sz w:val="20"/>
          <w:szCs w:val="20"/>
        </w:rPr>
      </w:pPr>
      <w:r w:rsidRPr="00C232B6">
        <w:rPr>
          <w:rFonts w:ascii="Calibri" w:eastAsia="Times New Roman" w:hAnsi="Calibri" w:cs="Calibri"/>
          <w:sz w:val="20"/>
          <w:szCs w:val="20"/>
        </w:rPr>
        <w:t>Yes </w:t>
      </w:r>
    </w:p>
    <w:p w14:paraId="496958E3" w14:textId="77777777" w:rsidR="00454807" w:rsidRDefault="00454807" w:rsidP="00604859">
      <w:pPr>
        <w:spacing w:after="0" w:line="240" w:lineRule="auto"/>
        <w:textAlignment w:val="baseline"/>
        <w:rPr>
          <w:rFonts w:ascii="Calibri" w:eastAsia="Times New Roman" w:hAnsi="Calibri" w:cs="Calibri"/>
          <w:sz w:val="20"/>
          <w:szCs w:val="20"/>
        </w:rPr>
      </w:pPr>
    </w:p>
    <w:p w14:paraId="1B6E2ED4" w14:textId="18BA981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What can I use the loan proceeds for? </w:t>
      </w:r>
      <w:r w:rsidRPr="00C232B6">
        <w:rPr>
          <w:rFonts w:ascii="Calibri" w:eastAsia="Times New Roman" w:hAnsi="Calibri" w:cs="Calibri"/>
          <w:color w:val="0070C0"/>
        </w:rPr>
        <w:t> </w:t>
      </w:r>
    </w:p>
    <w:p w14:paraId="6D072C51" w14:textId="77777777" w:rsidR="00604859" w:rsidRPr="00C232B6" w:rsidRDefault="00604859" w:rsidP="00604859">
      <w:pPr>
        <w:spacing w:after="0" w:line="240" w:lineRule="auto"/>
        <w:textAlignment w:val="baseline"/>
        <w:rPr>
          <w:rFonts w:ascii="Segoe UI" w:eastAsia="Times New Roman" w:hAnsi="Segoe UI" w:cs="Segoe UI"/>
          <w:sz w:val="20"/>
          <w:szCs w:val="20"/>
        </w:rPr>
      </w:pPr>
      <w:r w:rsidRPr="00C232B6">
        <w:rPr>
          <w:rFonts w:ascii="Calibri" w:eastAsia="Times New Roman" w:hAnsi="Calibri" w:cs="Calibri"/>
          <w:sz w:val="20"/>
          <w:szCs w:val="20"/>
        </w:rPr>
        <w:t>Borrowers may use COVID EIDL working capital loan proceeds to make regular payments for operating expenses and to pay business debt incurred at any time (including business credit card debt), payroll, rent/mortgage, utilities, and other ordinary business expenses. You may not use the funds to expand your business.  </w:t>
      </w:r>
    </w:p>
    <w:p w14:paraId="473C0D32"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color w:val="0070C0"/>
        </w:rPr>
        <w:t> </w:t>
      </w:r>
    </w:p>
    <w:p w14:paraId="65D3150C"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Can gig workers (ex. Uber/Lyft drivers) use a COVID EIDL loan or EIDL Advance Grant to pay themselves their pre-pandemic level of earnings?</w:t>
      </w:r>
      <w:r w:rsidRPr="00C232B6">
        <w:rPr>
          <w:rFonts w:ascii="Calibri" w:eastAsia="Times New Roman" w:hAnsi="Calibri" w:cs="Calibri"/>
          <w:color w:val="0070C0"/>
        </w:rPr>
        <w:t> </w:t>
      </w:r>
    </w:p>
    <w:p w14:paraId="6DDB5E0D" w14:textId="77777777" w:rsidR="00604859" w:rsidRPr="00C232B6" w:rsidRDefault="00604859" w:rsidP="00604859">
      <w:pPr>
        <w:spacing w:after="0" w:line="240" w:lineRule="auto"/>
        <w:textAlignment w:val="baseline"/>
        <w:rPr>
          <w:rFonts w:ascii="Segoe UI" w:eastAsia="Times New Roman" w:hAnsi="Segoe UI" w:cs="Segoe UI"/>
          <w:sz w:val="20"/>
          <w:szCs w:val="20"/>
        </w:rPr>
      </w:pPr>
      <w:r w:rsidRPr="00C232B6">
        <w:rPr>
          <w:rFonts w:ascii="Calibri" w:eastAsia="Times New Roman" w:hAnsi="Calibri" w:cs="Calibri"/>
          <w:sz w:val="20"/>
          <w:szCs w:val="20"/>
        </w:rPr>
        <w:t>Yes </w:t>
      </w:r>
    </w:p>
    <w:p w14:paraId="13B3F9C2"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color w:val="0070C0"/>
        </w:rPr>
        <w:t> </w:t>
      </w:r>
    </w:p>
    <w:p w14:paraId="7A8143A4"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Can the COVID EIDL loan be forgiven?</w:t>
      </w:r>
      <w:r w:rsidRPr="00C232B6">
        <w:rPr>
          <w:rFonts w:ascii="Calibri" w:eastAsia="Times New Roman" w:hAnsi="Calibri" w:cs="Calibri"/>
          <w:color w:val="0070C0"/>
        </w:rPr>
        <w:t> </w:t>
      </w:r>
    </w:p>
    <w:p w14:paraId="4C0CE54F" w14:textId="77777777" w:rsidR="00604859" w:rsidRPr="00C232B6" w:rsidRDefault="00604859" w:rsidP="00604859">
      <w:pPr>
        <w:spacing w:after="0" w:line="240" w:lineRule="auto"/>
        <w:textAlignment w:val="baseline"/>
        <w:rPr>
          <w:rFonts w:ascii="Segoe UI" w:eastAsia="Times New Roman" w:hAnsi="Segoe UI" w:cs="Segoe UI"/>
          <w:sz w:val="20"/>
          <w:szCs w:val="20"/>
        </w:rPr>
      </w:pPr>
      <w:r w:rsidRPr="00C232B6">
        <w:rPr>
          <w:rFonts w:ascii="Calibri" w:eastAsia="Times New Roman" w:hAnsi="Calibri" w:cs="Calibri"/>
          <w:sz w:val="20"/>
          <w:szCs w:val="20"/>
        </w:rPr>
        <w:t>No </w:t>
      </w:r>
    </w:p>
    <w:p w14:paraId="25C5F5EC"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rPr>
        <w:t> </w:t>
      </w:r>
    </w:p>
    <w:p w14:paraId="367819A1" w14:textId="77777777" w:rsidR="00604859" w:rsidRPr="00C232B6" w:rsidRDefault="00604859" w:rsidP="00604859">
      <w:pPr>
        <w:spacing w:after="0" w:line="240" w:lineRule="auto"/>
        <w:textAlignment w:val="baseline"/>
        <w:rPr>
          <w:rFonts w:ascii="Segoe UI" w:eastAsia="Times New Roman" w:hAnsi="Segoe UI" w:cs="Segoe UI"/>
        </w:rPr>
      </w:pPr>
      <w:r w:rsidRPr="00C232B6">
        <w:rPr>
          <w:rFonts w:ascii="Calibri" w:eastAsia="Times New Roman" w:hAnsi="Calibri" w:cs="Calibri"/>
          <w:i/>
          <w:iCs/>
          <w:color w:val="0070C0"/>
        </w:rPr>
        <w:t>I have multiple businesses.  Can I submit multiple COVID-19 EIDL applications?</w:t>
      </w:r>
      <w:r w:rsidRPr="00C232B6">
        <w:rPr>
          <w:rFonts w:ascii="Calibri" w:eastAsia="Times New Roman" w:hAnsi="Calibri" w:cs="Calibri"/>
          <w:color w:val="0070C0"/>
        </w:rPr>
        <w:t> </w:t>
      </w:r>
    </w:p>
    <w:p w14:paraId="2D5C49B8" w14:textId="77777777" w:rsidR="004B4EDD" w:rsidRDefault="00604859" w:rsidP="00604859">
      <w:pPr>
        <w:spacing w:after="0" w:line="240" w:lineRule="auto"/>
        <w:textAlignment w:val="baseline"/>
        <w:rPr>
          <w:rFonts w:ascii="Calibri" w:eastAsia="Times New Roman" w:hAnsi="Calibri" w:cs="Calibri"/>
          <w:color w:val="000000"/>
          <w:sz w:val="20"/>
          <w:szCs w:val="20"/>
        </w:rPr>
      </w:pPr>
      <w:r w:rsidRPr="00C232B6">
        <w:rPr>
          <w:rFonts w:ascii="Calibri" w:eastAsia="Times New Roman" w:hAnsi="Calibri" w:cs="Calibri"/>
          <w:sz w:val="20"/>
          <w:szCs w:val="20"/>
        </w:rPr>
        <w:t>Yes, </w:t>
      </w:r>
      <w:r w:rsidRPr="00C232B6">
        <w:rPr>
          <w:rFonts w:ascii="Calibri" w:eastAsia="Times New Roman" w:hAnsi="Calibri" w:cs="Calibri"/>
          <w:color w:val="000000"/>
          <w:sz w:val="20"/>
          <w:szCs w:val="20"/>
        </w:rPr>
        <w:t>you'd apply separately for each business with the corresponding EIN Number. However, be aware that businesses or individuals that submit multiple applications for COVID EIDL relief, those applications will be reviewed and matched with other applications using various data points such as legal name, email addresses, SSN/EIN, etc. If your application was flagged as a duplicate and you believe that was done in error, contact PDC.Reconsideration@sba.gov indicating that is the case and the file will be reviewed.</w:t>
      </w:r>
    </w:p>
    <w:p w14:paraId="2F8914A0" w14:textId="77777777" w:rsidR="004B4EDD" w:rsidRDefault="004B4EDD" w:rsidP="00604859">
      <w:pPr>
        <w:spacing w:after="0" w:line="240" w:lineRule="auto"/>
        <w:textAlignment w:val="baseline"/>
        <w:rPr>
          <w:rFonts w:ascii="Calibri" w:eastAsia="Times New Roman" w:hAnsi="Calibri" w:cs="Calibri"/>
          <w:color w:val="000000"/>
          <w:sz w:val="20"/>
          <w:szCs w:val="20"/>
        </w:rPr>
      </w:pPr>
    </w:p>
    <w:p w14:paraId="387C067D" w14:textId="410D8966" w:rsidR="00604859" w:rsidRPr="00C232B6" w:rsidRDefault="004B4EDD" w:rsidP="004B4EDD">
      <w:pPr>
        <w:spacing w:after="0" w:line="240" w:lineRule="auto"/>
        <w:jc w:val="center"/>
        <w:textAlignment w:val="baseline"/>
        <w:rPr>
          <w:rFonts w:ascii="Segoe UI" w:eastAsia="Times New Roman" w:hAnsi="Segoe UI" w:cs="Segoe UI"/>
          <w:sz w:val="20"/>
          <w:szCs w:val="20"/>
        </w:rPr>
      </w:pPr>
      <w:r>
        <w:rPr>
          <w:rFonts w:ascii="Calibri" w:eastAsia="Times New Roman" w:hAnsi="Calibri" w:cs="Calibri"/>
          <w:color w:val="000000"/>
          <w:sz w:val="20"/>
          <w:szCs w:val="20"/>
        </w:rPr>
        <w:t>###</w:t>
      </w:r>
    </w:p>
    <w:p w14:paraId="7A3661AF" w14:textId="74F47063" w:rsidR="00D8031D" w:rsidRPr="00C701D7" w:rsidRDefault="00D8031D" w:rsidP="006B22EE">
      <w:pPr>
        <w:pStyle w:val="Heading2"/>
      </w:pPr>
    </w:p>
    <w:sectPr w:rsidR="00D8031D" w:rsidRPr="00C701D7" w:rsidSect="004B4EDD">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DC32" w14:textId="77777777" w:rsidR="00C67EB5" w:rsidRDefault="00C67EB5" w:rsidP="00FA30EC">
      <w:pPr>
        <w:spacing w:after="0" w:line="240" w:lineRule="auto"/>
      </w:pPr>
      <w:r>
        <w:separator/>
      </w:r>
    </w:p>
  </w:endnote>
  <w:endnote w:type="continuationSeparator" w:id="0">
    <w:p w14:paraId="33ED2761" w14:textId="77777777" w:rsidR="00C67EB5" w:rsidRDefault="00C67EB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25DAF703" w14:textId="562D703B" w:rsidR="00014885" w:rsidRDefault="00014885" w:rsidP="00FA30EC">
        <w:pPr>
          <w:pStyle w:val="Footer"/>
          <w:pBdr>
            <w:top w:val="single" w:sz="4" w:space="1" w:color="D9D9D9" w:themeColor="background1" w:themeShade="D9"/>
          </w:pBdr>
          <w:ind w:firstLine="720"/>
          <w:jc w:val="right"/>
        </w:pPr>
        <w:r w:rsidRPr="008851D2">
          <w:rPr>
            <w:sz w:val="18"/>
          </w:rPr>
          <w:fldChar w:fldCharType="begin"/>
        </w:r>
        <w:r w:rsidRPr="008851D2">
          <w:rPr>
            <w:sz w:val="18"/>
          </w:rPr>
          <w:instrText xml:space="preserve"> DATE \@ "M/d/yyyy h:mm am/pm" </w:instrText>
        </w:r>
        <w:r w:rsidRPr="008851D2">
          <w:rPr>
            <w:sz w:val="18"/>
          </w:rPr>
          <w:fldChar w:fldCharType="separate"/>
        </w:r>
        <w:r w:rsidR="006B22EE">
          <w:rPr>
            <w:noProof/>
            <w:sz w:val="18"/>
          </w:rPr>
          <w:t>8/9/2021 9:45 AM</w:t>
        </w:r>
        <w:r w:rsidRPr="008851D2">
          <w:rPr>
            <w:sz w:val="18"/>
          </w:rPr>
          <w:fldChar w:fldCharType="end"/>
        </w:r>
        <w:r>
          <w:rPr>
            <w:sz w:val="18"/>
          </w:rPr>
          <w:tab/>
        </w:r>
        <w:r>
          <w:tab/>
        </w:r>
        <w:r>
          <w:fldChar w:fldCharType="begin"/>
        </w:r>
        <w:r>
          <w:instrText xml:space="preserve"> PAGE   \* MERGEFORMAT </w:instrText>
        </w:r>
        <w:r>
          <w:fldChar w:fldCharType="separate"/>
        </w:r>
        <w:r w:rsidR="006A60A5">
          <w:rPr>
            <w:noProof/>
          </w:rPr>
          <w:t>2</w:t>
        </w:r>
        <w:r>
          <w:rPr>
            <w:noProof/>
          </w:rPr>
          <w:fldChar w:fldCharType="end"/>
        </w:r>
        <w:r>
          <w:t xml:space="preserve"> | </w:t>
        </w:r>
        <w:r>
          <w:rPr>
            <w:color w:val="808080" w:themeColor="background1" w:themeShade="80"/>
            <w:spacing w:val="60"/>
          </w:rPr>
          <w:t>Page</w:t>
        </w:r>
      </w:p>
    </w:sdtContent>
  </w:sdt>
  <w:p w14:paraId="5C430528" w14:textId="77777777" w:rsidR="00014885" w:rsidRDefault="00014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434891"/>
      <w:docPartObj>
        <w:docPartGallery w:val="Page Numbers (Bottom of Page)"/>
        <w:docPartUnique/>
      </w:docPartObj>
    </w:sdtPr>
    <w:sdtEndPr>
      <w:rPr>
        <w:color w:val="808080" w:themeColor="background1" w:themeShade="80"/>
        <w:spacing w:val="60"/>
      </w:rPr>
    </w:sdtEndPr>
    <w:sdtContent>
      <w:p w14:paraId="63B52EC9" w14:textId="19EEFDA9" w:rsidR="00091B74" w:rsidRDefault="00091B74" w:rsidP="00091B74">
        <w:pPr>
          <w:pStyle w:val="Footer"/>
          <w:pBdr>
            <w:top w:val="single" w:sz="4" w:space="1" w:color="D9D9D9" w:themeColor="background1" w:themeShade="D9"/>
          </w:pBdr>
          <w:ind w:firstLine="720"/>
          <w:jc w:val="right"/>
        </w:pPr>
        <w:r w:rsidRPr="008851D2">
          <w:rPr>
            <w:sz w:val="18"/>
          </w:rPr>
          <w:fldChar w:fldCharType="begin"/>
        </w:r>
        <w:r w:rsidRPr="008851D2">
          <w:rPr>
            <w:sz w:val="18"/>
          </w:rPr>
          <w:instrText xml:space="preserve"> DATE \@ "M/d/yyyy h:mm am/pm" </w:instrText>
        </w:r>
        <w:r w:rsidRPr="008851D2">
          <w:rPr>
            <w:sz w:val="18"/>
          </w:rPr>
          <w:fldChar w:fldCharType="separate"/>
        </w:r>
        <w:r w:rsidR="006B22EE">
          <w:rPr>
            <w:noProof/>
            <w:sz w:val="18"/>
          </w:rPr>
          <w:t>8/9/2021 9:45 AM</w:t>
        </w:r>
        <w:r w:rsidRPr="008851D2">
          <w:rPr>
            <w:sz w:val="18"/>
          </w:rPr>
          <w:fldChar w:fldCharType="end"/>
        </w:r>
        <w:r>
          <w:rPr>
            <w:sz w:val="18"/>
          </w:rPr>
          <w:tab/>
        </w:r>
        <w:r>
          <w:tab/>
        </w:r>
        <w:r>
          <w:fldChar w:fldCharType="begin"/>
        </w:r>
        <w:r>
          <w:instrText xml:space="preserve"> PAGE   \* MERGEFORMAT </w:instrText>
        </w:r>
        <w:r>
          <w:fldChar w:fldCharType="separate"/>
        </w:r>
        <w:r>
          <w:t>2</w:t>
        </w:r>
        <w:r>
          <w:rPr>
            <w:noProof/>
          </w:rPr>
          <w:fldChar w:fldCharType="end"/>
        </w:r>
        <w:r>
          <w:t xml:space="preserve"> | </w:t>
        </w:r>
        <w:r>
          <w:rPr>
            <w:color w:val="808080" w:themeColor="background1" w:themeShade="80"/>
            <w:spacing w:val="60"/>
          </w:rPr>
          <w:t>Page</w:t>
        </w:r>
      </w:p>
    </w:sdtContent>
  </w:sdt>
  <w:p w14:paraId="38D0BBBF" w14:textId="77777777" w:rsidR="00091B74" w:rsidRDefault="0009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32DB" w14:textId="77777777" w:rsidR="00C67EB5" w:rsidRDefault="00C67EB5" w:rsidP="00FA30EC">
      <w:pPr>
        <w:spacing w:after="0" w:line="240" w:lineRule="auto"/>
      </w:pPr>
      <w:r>
        <w:separator/>
      </w:r>
    </w:p>
  </w:footnote>
  <w:footnote w:type="continuationSeparator" w:id="0">
    <w:p w14:paraId="04D7A0FA" w14:textId="77777777" w:rsidR="00C67EB5" w:rsidRDefault="00C67EB5" w:rsidP="00FA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AB38" w14:textId="542319A9" w:rsidR="00B5025F" w:rsidRPr="00F953A5" w:rsidRDefault="00B5025F" w:rsidP="00B5025F">
    <w:pPr>
      <w:pStyle w:val="Title"/>
      <w:tabs>
        <w:tab w:val="left" w:pos="2057"/>
        <w:tab w:val="right" w:pos="9360"/>
      </w:tabs>
      <w:jc w:val="right"/>
      <w:rPr>
        <w:rFonts w:ascii="Source Sans Pro" w:hAnsi="Source Sans Pro"/>
        <w:sz w:val="46"/>
      </w:rPr>
    </w:pPr>
    <w:r>
      <w:rPr>
        <w:rFonts w:ascii="Source Sans Pro" w:hAnsi="Source Sans Pro"/>
        <w:noProof/>
        <w:sz w:val="40"/>
        <w:szCs w:val="40"/>
      </w:rPr>
      <mc:AlternateContent>
        <mc:Choice Requires="wps">
          <w:drawing>
            <wp:anchor distT="0" distB="0" distL="114300" distR="114300" simplePos="0" relativeHeight="251659264" behindDoc="0" locked="0" layoutInCell="1" allowOverlap="1" wp14:anchorId="619C5A22" wp14:editId="6F9F5CC1">
              <wp:simplePos x="0" y="0"/>
              <wp:positionH relativeFrom="column">
                <wp:posOffset>12700</wp:posOffset>
              </wp:positionH>
              <wp:positionV relativeFrom="paragraph">
                <wp:posOffset>-6350</wp:posOffset>
              </wp:positionV>
              <wp:extent cx="2647950" cy="5461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647950" cy="546100"/>
                      </a:xfrm>
                      <a:prstGeom prst="rect">
                        <a:avLst/>
                      </a:prstGeom>
                      <a:solidFill>
                        <a:schemeClr val="lt1"/>
                      </a:solidFill>
                      <a:ln w="6350">
                        <a:noFill/>
                      </a:ln>
                    </wps:spPr>
                    <wps:txbx>
                      <w:txbxContent>
                        <w:p w14:paraId="7778E464" w14:textId="40DED7F0" w:rsidR="00B5025F" w:rsidRDefault="00B5025F" w:rsidP="007B638E">
                          <w:pPr>
                            <w:pBdr>
                              <w:bottom w:val="single" w:sz="4" w:space="1" w:color="auto"/>
                            </w:pBdr>
                          </w:pPr>
                          <w:r w:rsidRPr="00B5025F">
                            <w:rPr>
                              <w:noProof/>
                            </w:rPr>
                            <w:drawing>
                              <wp:inline distT="0" distB="0" distL="0" distR="0" wp14:anchorId="2B229DEA" wp14:editId="60E4B41E">
                                <wp:extent cx="1630045" cy="448310"/>
                                <wp:effectExtent l="0" t="0" r="825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448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9C5A22" id="_x0000_t202" coordsize="21600,21600" o:spt="202" path="m,l,21600r21600,l21600,xe">
              <v:stroke joinstyle="miter"/>
              <v:path gradientshapeok="t" o:connecttype="rect"/>
            </v:shapetype>
            <v:shape id="Text Box 11" o:spid="_x0000_s1026" type="#_x0000_t202" style="position:absolute;left:0;text-align:left;margin-left:1pt;margin-top:-.5pt;width:208.5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" fillcolor="white [3201]" stroked="f" strokeweight=".5pt">
              <v:textbox>
                <w:txbxContent>
                  <w:p w14:paraId="7778E464" w14:textId="40DED7F0" w:rsidR="00B5025F" w:rsidRDefault="00B5025F" w:rsidP="007B638E">
                    <w:pPr>
                      <w:pBdr>
                        <w:bottom w:val="single" w:sz="4" w:space="1" w:color="auto"/>
                      </w:pBdr>
                    </w:pPr>
                    <w:r w:rsidRPr="00B5025F">
                      <w:rPr>
                        <w:noProof/>
                      </w:rPr>
                      <w:drawing>
                        <wp:inline distT="0" distB="0" distL="0" distR="0" wp14:anchorId="2B229DEA" wp14:editId="60E4B41E">
                          <wp:extent cx="1630045" cy="448310"/>
                          <wp:effectExtent l="0" t="0" r="825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448310"/>
                                  </a:xfrm>
                                  <a:prstGeom prst="rect">
                                    <a:avLst/>
                                  </a:prstGeom>
                                  <a:noFill/>
                                  <a:ln>
                                    <a:noFill/>
                                  </a:ln>
                                </pic:spPr>
                              </pic:pic>
                            </a:graphicData>
                          </a:graphic>
                        </wp:inline>
                      </w:drawing>
                    </w:r>
                  </w:p>
                </w:txbxContent>
              </v:textbox>
            </v:shape>
          </w:pict>
        </mc:Fallback>
      </mc:AlternateContent>
    </w:r>
    <w:r w:rsidRPr="00604859">
      <w:rPr>
        <w:rFonts w:ascii="Source Sans Pro" w:hAnsi="Source Sans Pro"/>
        <w:sz w:val="40"/>
        <w:szCs w:val="40"/>
      </w:rPr>
      <w:t>COVID EIDL INORMATION</w:t>
    </w:r>
  </w:p>
  <w:p w14:paraId="6AB9DC9F" w14:textId="5CEA8EF6" w:rsidR="00B22A25" w:rsidRPr="00661696" w:rsidRDefault="00B5025F" w:rsidP="00B22A25">
    <w:pPr>
      <w:pStyle w:val="Title"/>
      <w:spacing w:after="0"/>
      <w:jc w:val="right"/>
      <w:rPr>
        <w:rFonts w:ascii="Source Sans Pro" w:hAnsi="Source Sans Pro"/>
        <w:sz w:val="40"/>
      </w:rPr>
    </w:pPr>
    <w:r w:rsidRPr="00604859">
      <w:rPr>
        <w:rFonts w:ascii="Source Sans Pro" w:hAnsi="Source Sans Pro"/>
        <w:sz w:val="28"/>
        <w:szCs w:val="28"/>
      </w:rPr>
      <w:t>From the SBA Northern Ohio District Office</w:t>
    </w:r>
  </w:p>
  <w:p w14:paraId="7751A30A" w14:textId="77777777" w:rsidR="00F53E2F" w:rsidRPr="00406222" w:rsidRDefault="00F53E2F" w:rsidP="00406222">
    <w:pPr>
      <w:jc w:val="right"/>
      <w:rPr>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2A37C1"/>
    <w:multiLevelType w:val="multilevel"/>
    <w:tmpl w:val="D3B0918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E5AC9"/>
    <w:multiLevelType w:val="hybridMultilevel"/>
    <w:tmpl w:val="4F9C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FD02DD"/>
    <w:multiLevelType w:val="hybridMultilevel"/>
    <w:tmpl w:val="F9142914"/>
    <w:lvl w:ilvl="0" w:tplc="6310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71616"/>
    <w:multiLevelType w:val="hybridMultilevel"/>
    <w:tmpl w:val="FD8A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4433E"/>
    <w:multiLevelType w:val="hybridMultilevel"/>
    <w:tmpl w:val="34F62E32"/>
    <w:lvl w:ilvl="0" w:tplc="E09074FA">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71499"/>
    <w:multiLevelType w:val="multilevel"/>
    <w:tmpl w:val="C78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9338A"/>
    <w:multiLevelType w:val="hybridMultilevel"/>
    <w:tmpl w:val="EF86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D7791"/>
    <w:multiLevelType w:val="hybridMultilevel"/>
    <w:tmpl w:val="A4C24EB6"/>
    <w:lvl w:ilvl="0" w:tplc="2C122E6A">
      <w:numFmt w:val="bullet"/>
      <w:lvlText w:val="•"/>
      <w:lvlJc w:val="left"/>
      <w:pPr>
        <w:ind w:left="720" w:hanging="360"/>
      </w:pPr>
      <w:rPr>
        <w:rFonts w:ascii="Source Sans Pro"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D7B19"/>
    <w:multiLevelType w:val="hybridMultilevel"/>
    <w:tmpl w:val="A11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64D6052"/>
    <w:multiLevelType w:val="hybridMultilevel"/>
    <w:tmpl w:val="E9C4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04CC5"/>
    <w:multiLevelType w:val="hybridMultilevel"/>
    <w:tmpl w:val="BBE6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B07B2"/>
    <w:multiLevelType w:val="multilevel"/>
    <w:tmpl w:val="DB90A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71016E"/>
    <w:multiLevelType w:val="hybridMultilevel"/>
    <w:tmpl w:val="26864F30"/>
    <w:lvl w:ilvl="0" w:tplc="6F78C9A6">
      <w:numFmt w:val="bullet"/>
      <w:lvlText w:val="•"/>
      <w:lvlJc w:val="left"/>
      <w:pPr>
        <w:ind w:left="36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2DF1DEC"/>
    <w:multiLevelType w:val="hybridMultilevel"/>
    <w:tmpl w:val="D396DA56"/>
    <w:lvl w:ilvl="0" w:tplc="6F78C9A6">
      <w:numFmt w:val="bullet"/>
      <w:lvlText w:val="•"/>
      <w:lvlJc w:val="left"/>
      <w:pPr>
        <w:ind w:left="360" w:hanging="360"/>
      </w:pPr>
      <w:rPr>
        <w:rFonts w:ascii="Source Sans Pro" w:eastAsiaTheme="minorHAnsi" w:hAnsi="Source Sans Pro"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82D35C2"/>
    <w:multiLevelType w:val="hybridMultilevel"/>
    <w:tmpl w:val="15501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473BD0"/>
    <w:multiLevelType w:val="hybridMultilevel"/>
    <w:tmpl w:val="6FBC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2304EF2"/>
    <w:multiLevelType w:val="hybridMultilevel"/>
    <w:tmpl w:val="4564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84106"/>
    <w:multiLevelType w:val="hybridMultilevel"/>
    <w:tmpl w:val="4F0E351E"/>
    <w:lvl w:ilvl="0" w:tplc="6F78C9A6">
      <w:numFmt w:val="bullet"/>
      <w:lvlText w:val="•"/>
      <w:lvlJc w:val="left"/>
      <w:pPr>
        <w:ind w:left="360" w:hanging="360"/>
      </w:pPr>
      <w:rPr>
        <w:rFonts w:ascii="Source Sans Pro" w:eastAsiaTheme="minorHAnsi" w:hAnsi="Source Sans Pro"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78C5442"/>
    <w:multiLevelType w:val="hybridMultilevel"/>
    <w:tmpl w:val="478ACAB4"/>
    <w:lvl w:ilvl="0" w:tplc="6F78C9A6">
      <w:numFmt w:val="bullet"/>
      <w:lvlText w:val="•"/>
      <w:lvlJc w:val="left"/>
      <w:pPr>
        <w:ind w:left="36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7162B"/>
    <w:multiLevelType w:val="hybridMultilevel"/>
    <w:tmpl w:val="87449E08"/>
    <w:lvl w:ilvl="0" w:tplc="6F78C9A6">
      <w:numFmt w:val="bullet"/>
      <w:lvlText w:val="•"/>
      <w:lvlJc w:val="left"/>
      <w:pPr>
        <w:ind w:left="1080" w:hanging="360"/>
      </w:pPr>
      <w:rPr>
        <w:rFonts w:ascii="Source Sans Pro" w:eastAsiaTheme="minorHAnsi" w:hAnsi="Source Sans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3C36D2"/>
    <w:multiLevelType w:val="hybridMultilevel"/>
    <w:tmpl w:val="8692F6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2D1DC8"/>
    <w:multiLevelType w:val="hybridMultilevel"/>
    <w:tmpl w:val="978C71E4"/>
    <w:lvl w:ilvl="0" w:tplc="6F78C9A6">
      <w:numFmt w:val="bullet"/>
      <w:lvlText w:val="•"/>
      <w:lvlJc w:val="left"/>
      <w:pPr>
        <w:ind w:left="36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807AE"/>
    <w:multiLevelType w:val="hybridMultilevel"/>
    <w:tmpl w:val="D9CE6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9A5980"/>
    <w:multiLevelType w:val="hybridMultilevel"/>
    <w:tmpl w:val="84B81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317580"/>
    <w:multiLevelType w:val="multilevel"/>
    <w:tmpl w:val="83D4F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9D0FB4"/>
    <w:multiLevelType w:val="hybridMultilevel"/>
    <w:tmpl w:val="5C824F86"/>
    <w:lvl w:ilvl="0" w:tplc="2C122E6A">
      <w:numFmt w:val="bullet"/>
      <w:lvlText w:val="•"/>
      <w:lvlJc w:val="left"/>
      <w:pPr>
        <w:ind w:left="720" w:hanging="360"/>
      </w:pPr>
      <w:rPr>
        <w:rFonts w:ascii="Source Sans Pro"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8"/>
  </w:num>
  <w:num w:numId="4">
    <w:abstractNumId w:val="36"/>
  </w:num>
  <w:num w:numId="5">
    <w:abstractNumId w:val="7"/>
  </w:num>
  <w:num w:numId="6">
    <w:abstractNumId w:val="28"/>
  </w:num>
  <w:num w:numId="7">
    <w:abstractNumId w:val="25"/>
  </w:num>
  <w:num w:numId="8">
    <w:abstractNumId w:val="26"/>
  </w:num>
  <w:num w:numId="9">
    <w:abstractNumId w:val="20"/>
  </w:num>
  <w:num w:numId="10">
    <w:abstractNumId w:val="32"/>
  </w:num>
  <w:num w:numId="11">
    <w:abstractNumId w:val="29"/>
  </w:num>
  <w:num w:numId="12">
    <w:abstractNumId w:val="22"/>
  </w:num>
  <w:num w:numId="13">
    <w:abstractNumId w:val="4"/>
  </w:num>
  <w:num w:numId="14">
    <w:abstractNumId w:val="14"/>
  </w:num>
  <w:num w:numId="15">
    <w:abstractNumId w:val="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num>
  <w:num w:numId="19">
    <w:abstractNumId w:val="15"/>
  </w:num>
  <w:num w:numId="20">
    <w:abstractNumId w:val="16"/>
  </w:num>
  <w:num w:numId="21">
    <w:abstractNumId w:val="10"/>
  </w:num>
  <w:num w:numId="22">
    <w:abstractNumId w:val="13"/>
  </w:num>
  <w:num w:numId="23">
    <w:abstractNumId w:val="31"/>
  </w:num>
  <w:num w:numId="24">
    <w:abstractNumId w:val="33"/>
  </w:num>
  <w:num w:numId="25">
    <w:abstractNumId w:val="37"/>
  </w:num>
  <w:num w:numId="26">
    <w:abstractNumId w:val="2"/>
  </w:num>
  <w:num w:numId="27">
    <w:abstractNumId w:val="5"/>
  </w:num>
  <w:num w:numId="28">
    <w:abstractNumId w:val="19"/>
  </w:num>
  <w:num w:numId="29">
    <w:abstractNumId w:val="34"/>
  </w:num>
  <w:num w:numId="30">
    <w:abstractNumId w:val="35"/>
  </w:num>
  <w:num w:numId="31">
    <w:abstractNumId w:val="21"/>
  </w:num>
  <w:num w:numId="32">
    <w:abstractNumId w:val="30"/>
  </w:num>
  <w:num w:numId="33">
    <w:abstractNumId w:val="27"/>
  </w:num>
  <w:num w:numId="34">
    <w:abstractNumId w:val="38"/>
  </w:num>
  <w:num w:numId="35">
    <w:abstractNumId w:val="9"/>
  </w:num>
  <w:num w:numId="36">
    <w:abstractNumId w:val="6"/>
  </w:num>
  <w:num w:numId="37">
    <w:abstractNumId w:val="8"/>
  </w:num>
  <w:num w:numId="38">
    <w:abstractNumId w:val="41"/>
  </w:num>
  <w:num w:numId="39">
    <w:abstractNumId w:val="12"/>
  </w:num>
  <w:num w:numId="40">
    <w:abstractNumId w:val="23"/>
  </w:num>
  <w:num w:numId="41">
    <w:abstractNumId w:val="4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59"/>
    <w:rsid w:val="00004886"/>
    <w:rsid w:val="00007752"/>
    <w:rsid w:val="00013F02"/>
    <w:rsid w:val="00014885"/>
    <w:rsid w:val="00032226"/>
    <w:rsid w:val="00034894"/>
    <w:rsid w:val="00040C36"/>
    <w:rsid w:val="00042BAC"/>
    <w:rsid w:val="00047AE2"/>
    <w:rsid w:val="00055CBD"/>
    <w:rsid w:val="000637B4"/>
    <w:rsid w:val="00071901"/>
    <w:rsid w:val="000766FC"/>
    <w:rsid w:val="00080810"/>
    <w:rsid w:val="00080C3E"/>
    <w:rsid w:val="00083005"/>
    <w:rsid w:val="00085734"/>
    <w:rsid w:val="00090704"/>
    <w:rsid w:val="00091B74"/>
    <w:rsid w:val="000A0DC1"/>
    <w:rsid w:val="000A1794"/>
    <w:rsid w:val="000A4366"/>
    <w:rsid w:val="000B5452"/>
    <w:rsid w:val="000C3FBD"/>
    <w:rsid w:val="000E0E7C"/>
    <w:rsid w:val="000E5943"/>
    <w:rsid w:val="000E6976"/>
    <w:rsid w:val="000E6E69"/>
    <w:rsid w:val="000F32E0"/>
    <w:rsid w:val="000F69D9"/>
    <w:rsid w:val="00100AC9"/>
    <w:rsid w:val="00105873"/>
    <w:rsid w:val="0010656B"/>
    <w:rsid w:val="00107D55"/>
    <w:rsid w:val="00114801"/>
    <w:rsid w:val="001148A7"/>
    <w:rsid w:val="00117685"/>
    <w:rsid w:val="00121633"/>
    <w:rsid w:val="001245B6"/>
    <w:rsid w:val="001309E2"/>
    <w:rsid w:val="00137DAB"/>
    <w:rsid w:val="00137DB1"/>
    <w:rsid w:val="001418BE"/>
    <w:rsid w:val="001425F0"/>
    <w:rsid w:val="00151273"/>
    <w:rsid w:val="00152C05"/>
    <w:rsid w:val="00154054"/>
    <w:rsid w:val="00161BAB"/>
    <w:rsid w:val="001627B9"/>
    <w:rsid w:val="00162CA5"/>
    <w:rsid w:val="00165E34"/>
    <w:rsid w:val="00182FB5"/>
    <w:rsid w:val="00184929"/>
    <w:rsid w:val="001A049A"/>
    <w:rsid w:val="001A6C23"/>
    <w:rsid w:val="001B2BC2"/>
    <w:rsid w:val="001B35F2"/>
    <w:rsid w:val="001B3F95"/>
    <w:rsid w:val="001B72C1"/>
    <w:rsid w:val="001C0DF8"/>
    <w:rsid w:val="001C31FB"/>
    <w:rsid w:val="001C57D6"/>
    <w:rsid w:val="001D084F"/>
    <w:rsid w:val="001D24FA"/>
    <w:rsid w:val="001E1076"/>
    <w:rsid w:val="001E2D46"/>
    <w:rsid w:val="001F51CC"/>
    <w:rsid w:val="001F732F"/>
    <w:rsid w:val="001F7C4F"/>
    <w:rsid w:val="00202A36"/>
    <w:rsid w:val="002128A9"/>
    <w:rsid w:val="00220AFF"/>
    <w:rsid w:val="00222E49"/>
    <w:rsid w:val="002233FC"/>
    <w:rsid w:val="002247D7"/>
    <w:rsid w:val="00233B5B"/>
    <w:rsid w:val="00235B2D"/>
    <w:rsid w:val="00235C65"/>
    <w:rsid w:val="002416F6"/>
    <w:rsid w:val="00243210"/>
    <w:rsid w:val="002476A3"/>
    <w:rsid w:val="002506B6"/>
    <w:rsid w:val="00252648"/>
    <w:rsid w:val="00255A58"/>
    <w:rsid w:val="00264D42"/>
    <w:rsid w:val="00265E43"/>
    <w:rsid w:val="00274684"/>
    <w:rsid w:val="00275386"/>
    <w:rsid w:val="00275740"/>
    <w:rsid w:val="0028069A"/>
    <w:rsid w:val="00287C27"/>
    <w:rsid w:val="0029125E"/>
    <w:rsid w:val="00296942"/>
    <w:rsid w:val="002A12D9"/>
    <w:rsid w:val="002A1987"/>
    <w:rsid w:val="002A2ADB"/>
    <w:rsid w:val="002A71D1"/>
    <w:rsid w:val="002B1253"/>
    <w:rsid w:val="002B271A"/>
    <w:rsid w:val="002B292B"/>
    <w:rsid w:val="002B6EB3"/>
    <w:rsid w:val="002B7B5A"/>
    <w:rsid w:val="002D2933"/>
    <w:rsid w:val="002D4919"/>
    <w:rsid w:val="002D671F"/>
    <w:rsid w:val="002E2BC0"/>
    <w:rsid w:val="002E5950"/>
    <w:rsid w:val="002E625E"/>
    <w:rsid w:val="002F34A3"/>
    <w:rsid w:val="00301879"/>
    <w:rsid w:val="00310521"/>
    <w:rsid w:val="0031216C"/>
    <w:rsid w:val="00313ADA"/>
    <w:rsid w:val="00324111"/>
    <w:rsid w:val="003275D2"/>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A9A"/>
    <w:rsid w:val="003D2BB4"/>
    <w:rsid w:val="003E0452"/>
    <w:rsid w:val="003E6C80"/>
    <w:rsid w:val="003E7261"/>
    <w:rsid w:val="003F55D0"/>
    <w:rsid w:val="003F5689"/>
    <w:rsid w:val="003F6D5C"/>
    <w:rsid w:val="00406222"/>
    <w:rsid w:val="00412E44"/>
    <w:rsid w:val="00414FB2"/>
    <w:rsid w:val="00417A51"/>
    <w:rsid w:val="00421753"/>
    <w:rsid w:val="004256C7"/>
    <w:rsid w:val="004335F5"/>
    <w:rsid w:val="00433BD1"/>
    <w:rsid w:val="00442ADC"/>
    <w:rsid w:val="00445AB2"/>
    <w:rsid w:val="0045027D"/>
    <w:rsid w:val="00454807"/>
    <w:rsid w:val="00454F5E"/>
    <w:rsid w:val="00455873"/>
    <w:rsid w:val="0046253D"/>
    <w:rsid w:val="004627F4"/>
    <w:rsid w:val="0046602F"/>
    <w:rsid w:val="004723FF"/>
    <w:rsid w:val="004753E3"/>
    <w:rsid w:val="0048141C"/>
    <w:rsid w:val="0048685D"/>
    <w:rsid w:val="00486A4C"/>
    <w:rsid w:val="004970CD"/>
    <w:rsid w:val="00497361"/>
    <w:rsid w:val="004A0C98"/>
    <w:rsid w:val="004A1801"/>
    <w:rsid w:val="004A3D5E"/>
    <w:rsid w:val="004A6581"/>
    <w:rsid w:val="004B4ED1"/>
    <w:rsid w:val="004B4EDD"/>
    <w:rsid w:val="004B6ED2"/>
    <w:rsid w:val="004C74F5"/>
    <w:rsid w:val="004C76A1"/>
    <w:rsid w:val="004D1B36"/>
    <w:rsid w:val="004D2D04"/>
    <w:rsid w:val="004E610C"/>
    <w:rsid w:val="004E632B"/>
    <w:rsid w:val="004F0337"/>
    <w:rsid w:val="004F1545"/>
    <w:rsid w:val="004F1DD5"/>
    <w:rsid w:val="005119F9"/>
    <w:rsid w:val="00512C1F"/>
    <w:rsid w:val="005153DB"/>
    <w:rsid w:val="00524559"/>
    <w:rsid w:val="00526567"/>
    <w:rsid w:val="005311D3"/>
    <w:rsid w:val="0053549A"/>
    <w:rsid w:val="005455E5"/>
    <w:rsid w:val="005472B0"/>
    <w:rsid w:val="00552824"/>
    <w:rsid w:val="00552E31"/>
    <w:rsid w:val="005533EE"/>
    <w:rsid w:val="00560B81"/>
    <w:rsid w:val="00560D78"/>
    <w:rsid w:val="00561B7A"/>
    <w:rsid w:val="00567B08"/>
    <w:rsid w:val="00570F42"/>
    <w:rsid w:val="00576747"/>
    <w:rsid w:val="00577C62"/>
    <w:rsid w:val="00582019"/>
    <w:rsid w:val="00583166"/>
    <w:rsid w:val="00592A2B"/>
    <w:rsid w:val="00593E1C"/>
    <w:rsid w:val="00594FB3"/>
    <w:rsid w:val="005C2B70"/>
    <w:rsid w:val="005D3BD6"/>
    <w:rsid w:val="005D5200"/>
    <w:rsid w:val="005D6679"/>
    <w:rsid w:val="005E4CDA"/>
    <w:rsid w:val="005E6721"/>
    <w:rsid w:val="005F0FFA"/>
    <w:rsid w:val="005F5D4C"/>
    <w:rsid w:val="005F75F6"/>
    <w:rsid w:val="005F764F"/>
    <w:rsid w:val="00604859"/>
    <w:rsid w:val="00605CA2"/>
    <w:rsid w:val="00607A3E"/>
    <w:rsid w:val="00610A59"/>
    <w:rsid w:val="006137D7"/>
    <w:rsid w:val="00614F09"/>
    <w:rsid w:val="006254D5"/>
    <w:rsid w:val="0063502B"/>
    <w:rsid w:val="00640AEB"/>
    <w:rsid w:val="00643E5F"/>
    <w:rsid w:val="006474E8"/>
    <w:rsid w:val="00661696"/>
    <w:rsid w:val="0066378E"/>
    <w:rsid w:val="006637EA"/>
    <w:rsid w:val="00665C73"/>
    <w:rsid w:val="006667B0"/>
    <w:rsid w:val="00672707"/>
    <w:rsid w:val="00676E6E"/>
    <w:rsid w:val="00680267"/>
    <w:rsid w:val="00681F9A"/>
    <w:rsid w:val="00683B06"/>
    <w:rsid w:val="00686DA6"/>
    <w:rsid w:val="00686EBA"/>
    <w:rsid w:val="0068705C"/>
    <w:rsid w:val="00691420"/>
    <w:rsid w:val="00692992"/>
    <w:rsid w:val="006A3DD8"/>
    <w:rsid w:val="006A6022"/>
    <w:rsid w:val="006A60A5"/>
    <w:rsid w:val="006A7694"/>
    <w:rsid w:val="006B1178"/>
    <w:rsid w:val="006B22EE"/>
    <w:rsid w:val="006B3CE2"/>
    <w:rsid w:val="006B563A"/>
    <w:rsid w:val="006B5D15"/>
    <w:rsid w:val="006C3AFC"/>
    <w:rsid w:val="006C4B0E"/>
    <w:rsid w:val="006C4BF9"/>
    <w:rsid w:val="006C5911"/>
    <w:rsid w:val="006D7F53"/>
    <w:rsid w:val="006E2AE6"/>
    <w:rsid w:val="006E6480"/>
    <w:rsid w:val="00701B66"/>
    <w:rsid w:val="00716611"/>
    <w:rsid w:val="00721A31"/>
    <w:rsid w:val="007221EE"/>
    <w:rsid w:val="007227CE"/>
    <w:rsid w:val="00724DB4"/>
    <w:rsid w:val="007278A5"/>
    <w:rsid w:val="00727FFC"/>
    <w:rsid w:val="0073017C"/>
    <w:rsid w:val="00736361"/>
    <w:rsid w:val="00744AEC"/>
    <w:rsid w:val="00753353"/>
    <w:rsid w:val="0076468D"/>
    <w:rsid w:val="00765AC4"/>
    <w:rsid w:val="007670B8"/>
    <w:rsid w:val="00774C67"/>
    <w:rsid w:val="00781925"/>
    <w:rsid w:val="00787CF4"/>
    <w:rsid w:val="0079031E"/>
    <w:rsid w:val="007905E0"/>
    <w:rsid w:val="0079266C"/>
    <w:rsid w:val="00794D48"/>
    <w:rsid w:val="00796AD0"/>
    <w:rsid w:val="007A7CFB"/>
    <w:rsid w:val="007B638E"/>
    <w:rsid w:val="007B6F76"/>
    <w:rsid w:val="007E0758"/>
    <w:rsid w:val="007F50B3"/>
    <w:rsid w:val="0080579C"/>
    <w:rsid w:val="008059F6"/>
    <w:rsid w:val="00812031"/>
    <w:rsid w:val="008274B1"/>
    <w:rsid w:val="00830CAF"/>
    <w:rsid w:val="00830F7B"/>
    <w:rsid w:val="00834E91"/>
    <w:rsid w:val="0084392B"/>
    <w:rsid w:val="00850B76"/>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34F0"/>
    <w:rsid w:val="008E48CB"/>
    <w:rsid w:val="008E631E"/>
    <w:rsid w:val="00907BE6"/>
    <w:rsid w:val="0091206B"/>
    <w:rsid w:val="009123F7"/>
    <w:rsid w:val="00912C46"/>
    <w:rsid w:val="009179E6"/>
    <w:rsid w:val="00917BC5"/>
    <w:rsid w:val="0092276A"/>
    <w:rsid w:val="00941F83"/>
    <w:rsid w:val="0094428F"/>
    <w:rsid w:val="00946A6E"/>
    <w:rsid w:val="00947170"/>
    <w:rsid w:val="0094764E"/>
    <w:rsid w:val="00947C73"/>
    <w:rsid w:val="009525A0"/>
    <w:rsid w:val="0095326F"/>
    <w:rsid w:val="00957DA3"/>
    <w:rsid w:val="009609EB"/>
    <w:rsid w:val="009611DC"/>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05C99"/>
    <w:rsid w:val="00A127CF"/>
    <w:rsid w:val="00A16D7B"/>
    <w:rsid w:val="00A17698"/>
    <w:rsid w:val="00A216CE"/>
    <w:rsid w:val="00A26783"/>
    <w:rsid w:val="00A32DA3"/>
    <w:rsid w:val="00A34204"/>
    <w:rsid w:val="00A43374"/>
    <w:rsid w:val="00A45A2E"/>
    <w:rsid w:val="00A45C19"/>
    <w:rsid w:val="00A46339"/>
    <w:rsid w:val="00A50FDD"/>
    <w:rsid w:val="00A54E30"/>
    <w:rsid w:val="00A619E4"/>
    <w:rsid w:val="00A7021F"/>
    <w:rsid w:val="00A70728"/>
    <w:rsid w:val="00A70C82"/>
    <w:rsid w:val="00A7112C"/>
    <w:rsid w:val="00A8220E"/>
    <w:rsid w:val="00A97443"/>
    <w:rsid w:val="00AA14CE"/>
    <w:rsid w:val="00AA6F56"/>
    <w:rsid w:val="00AB3AD9"/>
    <w:rsid w:val="00AC3367"/>
    <w:rsid w:val="00AC3BB4"/>
    <w:rsid w:val="00AE0105"/>
    <w:rsid w:val="00AE49F6"/>
    <w:rsid w:val="00AF34C2"/>
    <w:rsid w:val="00AF51D9"/>
    <w:rsid w:val="00B03553"/>
    <w:rsid w:val="00B04F2F"/>
    <w:rsid w:val="00B07B2E"/>
    <w:rsid w:val="00B10D46"/>
    <w:rsid w:val="00B14746"/>
    <w:rsid w:val="00B16736"/>
    <w:rsid w:val="00B22A25"/>
    <w:rsid w:val="00B23503"/>
    <w:rsid w:val="00B3219C"/>
    <w:rsid w:val="00B366C9"/>
    <w:rsid w:val="00B40849"/>
    <w:rsid w:val="00B41176"/>
    <w:rsid w:val="00B466F1"/>
    <w:rsid w:val="00B46D90"/>
    <w:rsid w:val="00B5025F"/>
    <w:rsid w:val="00B52485"/>
    <w:rsid w:val="00B566AC"/>
    <w:rsid w:val="00B60114"/>
    <w:rsid w:val="00B60244"/>
    <w:rsid w:val="00B63BB4"/>
    <w:rsid w:val="00B64FCA"/>
    <w:rsid w:val="00B7004E"/>
    <w:rsid w:val="00B75E02"/>
    <w:rsid w:val="00B8247C"/>
    <w:rsid w:val="00B87304"/>
    <w:rsid w:val="00B920E7"/>
    <w:rsid w:val="00B93041"/>
    <w:rsid w:val="00BA1BCF"/>
    <w:rsid w:val="00BE0624"/>
    <w:rsid w:val="00BE3B5A"/>
    <w:rsid w:val="00BE62FC"/>
    <w:rsid w:val="00BF45A1"/>
    <w:rsid w:val="00C0311F"/>
    <w:rsid w:val="00C06CAB"/>
    <w:rsid w:val="00C1333E"/>
    <w:rsid w:val="00C14195"/>
    <w:rsid w:val="00C14BE4"/>
    <w:rsid w:val="00C15B95"/>
    <w:rsid w:val="00C15F00"/>
    <w:rsid w:val="00C26847"/>
    <w:rsid w:val="00C31E4E"/>
    <w:rsid w:val="00C547C5"/>
    <w:rsid w:val="00C67EB5"/>
    <w:rsid w:val="00C701D7"/>
    <w:rsid w:val="00C71E09"/>
    <w:rsid w:val="00C73AE6"/>
    <w:rsid w:val="00C74004"/>
    <w:rsid w:val="00C76813"/>
    <w:rsid w:val="00C8153A"/>
    <w:rsid w:val="00C82F79"/>
    <w:rsid w:val="00C83F6D"/>
    <w:rsid w:val="00C9232E"/>
    <w:rsid w:val="00C96134"/>
    <w:rsid w:val="00CA16D2"/>
    <w:rsid w:val="00CA3A73"/>
    <w:rsid w:val="00CB1F75"/>
    <w:rsid w:val="00CB2D17"/>
    <w:rsid w:val="00CB363A"/>
    <w:rsid w:val="00CB5821"/>
    <w:rsid w:val="00CC2AD1"/>
    <w:rsid w:val="00CC68A6"/>
    <w:rsid w:val="00CE269E"/>
    <w:rsid w:val="00CE2D09"/>
    <w:rsid w:val="00CE5CFF"/>
    <w:rsid w:val="00CE6700"/>
    <w:rsid w:val="00CE7785"/>
    <w:rsid w:val="00CF1960"/>
    <w:rsid w:val="00D02167"/>
    <w:rsid w:val="00D05EAA"/>
    <w:rsid w:val="00D06264"/>
    <w:rsid w:val="00D13F4E"/>
    <w:rsid w:val="00D14C6E"/>
    <w:rsid w:val="00D15FDB"/>
    <w:rsid w:val="00D22853"/>
    <w:rsid w:val="00D23D1E"/>
    <w:rsid w:val="00D27572"/>
    <w:rsid w:val="00D30252"/>
    <w:rsid w:val="00D3248F"/>
    <w:rsid w:val="00D406CF"/>
    <w:rsid w:val="00D40CF6"/>
    <w:rsid w:val="00D51C1E"/>
    <w:rsid w:val="00D52B72"/>
    <w:rsid w:val="00D63417"/>
    <w:rsid w:val="00D642A4"/>
    <w:rsid w:val="00D64581"/>
    <w:rsid w:val="00D67C5B"/>
    <w:rsid w:val="00D72F6D"/>
    <w:rsid w:val="00D74968"/>
    <w:rsid w:val="00D8031D"/>
    <w:rsid w:val="00D84812"/>
    <w:rsid w:val="00D85552"/>
    <w:rsid w:val="00D97E99"/>
    <w:rsid w:val="00DA14A9"/>
    <w:rsid w:val="00DB5939"/>
    <w:rsid w:val="00DC0240"/>
    <w:rsid w:val="00DC53AA"/>
    <w:rsid w:val="00DD4D62"/>
    <w:rsid w:val="00DD75DC"/>
    <w:rsid w:val="00DE033D"/>
    <w:rsid w:val="00DE7C92"/>
    <w:rsid w:val="00DF353D"/>
    <w:rsid w:val="00E03ACC"/>
    <w:rsid w:val="00E0420E"/>
    <w:rsid w:val="00E142AB"/>
    <w:rsid w:val="00E167EB"/>
    <w:rsid w:val="00E23536"/>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63"/>
    <w:rsid w:val="00EB679D"/>
    <w:rsid w:val="00EC05EB"/>
    <w:rsid w:val="00EC313F"/>
    <w:rsid w:val="00EC3F82"/>
    <w:rsid w:val="00EC638F"/>
    <w:rsid w:val="00EF3970"/>
    <w:rsid w:val="00EF5979"/>
    <w:rsid w:val="00F00464"/>
    <w:rsid w:val="00F038F5"/>
    <w:rsid w:val="00F059CA"/>
    <w:rsid w:val="00F107A2"/>
    <w:rsid w:val="00F15A70"/>
    <w:rsid w:val="00F24DBD"/>
    <w:rsid w:val="00F36D7A"/>
    <w:rsid w:val="00F4249F"/>
    <w:rsid w:val="00F42874"/>
    <w:rsid w:val="00F4637C"/>
    <w:rsid w:val="00F473E0"/>
    <w:rsid w:val="00F51A3A"/>
    <w:rsid w:val="00F53E2F"/>
    <w:rsid w:val="00F56921"/>
    <w:rsid w:val="00F622D9"/>
    <w:rsid w:val="00F62723"/>
    <w:rsid w:val="00F72382"/>
    <w:rsid w:val="00F749D4"/>
    <w:rsid w:val="00F74F43"/>
    <w:rsid w:val="00F754C2"/>
    <w:rsid w:val="00F81176"/>
    <w:rsid w:val="00F861D0"/>
    <w:rsid w:val="00F953A5"/>
    <w:rsid w:val="00F95A31"/>
    <w:rsid w:val="00FA1B73"/>
    <w:rsid w:val="00FA23EF"/>
    <w:rsid w:val="00FA30EC"/>
    <w:rsid w:val="00FA5DF6"/>
    <w:rsid w:val="00FA7478"/>
    <w:rsid w:val="00FA7623"/>
    <w:rsid w:val="00FB05D7"/>
    <w:rsid w:val="00FB18E2"/>
    <w:rsid w:val="00FB3066"/>
    <w:rsid w:val="00FB6472"/>
    <w:rsid w:val="00FC11A6"/>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3F64C"/>
  <w15:docId w15:val="{DE860D57-4FFF-43FD-8F2B-2E0CFD11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52C05"/>
    <w:pPr>
      <w:keepNext/>
      <w:keepLines/>
      <w:spacing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6B22EE"/>
    <w:pPr>
      <w:keepNext/>
      <w:keepLines/>
      <w:spacing w:after="0"/>
      <w:jc w:val="center"/>
      <w:outlineLvl w:val="1"/>
    </w:pPr>
    <w:rPr>
      <w:rFonts w:eastAsiaTheme="majorEastAsia" w:cstheme="majorBidi"/>
      <w:b/>
      <w:bCs/>
      <w:color w:val="1F497D"/>
      <w:sz w:val="24"/>
      <w:szCs w:val="26"/>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2C05"/>
    <w:rPr>
      <w:rFonts w:ascii="Source Sans Pro" w:eastAsiaTheme="majorEastAsia" w:hAnsi="Source Sans Pro" w:cstheme="majorBidi"/>
      <w:b/>
      <w:bCs/>
      <w:color w:val="17365D" w:themeColor="text2" w:themeShade="BF"/>
      <w:sz w:val="28"/>
      <w:szCs w:val="28"/>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6B22EE"/>
    <w:rPr>
      <w:rFonts w:ascii="Source Sans Pro" w:eastAsiaTheme="majorEastAsia" w:hAnsi="Source Sans Pro" w:cstheme="majorBidi"/>
      <w:b/>
      <w:bCs/>
      <w:color w:val="1F497D"/>
      <w:sz w:val="24"/>
      <w:szCs w:val="26"/>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styleId="UnresolvedMention">
    <w:name w:val="Unresolved Mention"/>
    <w:basedOn w:val="DefaultParagraphFont"/>
    <w:uiPriority w:val="99"/>
    <w:semiHidden/>
    <w:unhideWhenUsed/>
    <w:rsid w:val="003275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14289885">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129670502">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BA\Standard%20SBA%20Templates\SBA%20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3BDF8BDB77544EBCC6A3BCAEB7165F" ma:contentTypeVersion="9" ma:contentTypeDescription="Create a new document." ma:contentTypeScope="" ma:versionID="3faa5b060a3d39ed977ab532fbaed604">
  <xsd:schema xmlns:xsd="http://www.w3.org/2001/XMLSchema" xmlns:xs="http://www.w3.org/2001/XMLSchema" xmlns:p="http://schemas.microsoft.com/office/2006/metadata/properties" xmlns:ns1="http://schemas.microsoft.com/sharepoint/v3" xmlns:ns2="69280fbc-4cb7-41cc-b87d-d34c1b402175" targetNamespace="http://schemas.microsoft.com/office/2006/metadata/properties" ma:root="true" ma:fieldsID="5df990727578bd37aff10f4cd760ed5b" ns1:_="" ns2:_="">
    <xsd:import namespace="http://schemas.microsoft.com/sharepoint/v3"/>
    <xsd:import namespace="69280fbc-4cb7-41cc-b87d-d34c1b40217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80fbc-4cb7-41cc-b87d-d34c1b4021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B646B-5732-4CEE-A93F-E33777CA5D75}">
  <ds:schemaRefs>
    <ds:schemaRef ds:uri="http://schemas.openxmlformats.org/officeDocument/2006/bibliography"/>
  </ds:schemaRefs>
</ds:datastoreItem>
</file>

<file path=customXml/itemProps2.xml><?xml version="1.0" encoding="utf-8"?>
<ds:datastoreItem xmlns:ds="http://schemas.openxmlformats.org/officeDocument/2006/customXml" ds:itemID="{3C6CB0E1-7970-459A-842D-E46F1DD8F159}">
  <ds:schemaRefs>
    <ds:schemaRef ds:uri="http://schemas.microsoft.com/sharepoint/v3/contenttype/forms"/>
  </ds:schemaRefs>
</ds:datastoreItem>
</file>

<file path=customXml/itemProps3.xml><?xml version="1.0" encoding="utf-8"?>
<ds:datastoreItem xmlns:ds="http://schemas.openxmlformats.org/officeDocument/2006/customXml" ds:itemID="{F4292255-B642-4689-8105-00245852832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2C3364-5195-447C-AB8B-49D52035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80fbc-4cb7-41cc-b87d-d34c1b402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SBA Document 1</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Patricia A.</dc:creator>
  <cp:lastModifiedBy>Welsh, Patricia A.</cp:lastModifiedBy>
  <cp:revision>2</cp:revision>
  <cp:lastPrinted>2018-04-19T04:51:00Z</cp:lastPrinted>
  <dcterms:created xsi:type="dcterms:W3CDTF">2021-08-09T13:46:00Z</dcterms:created>
  <dcterms:modified xsi:type="dcterms:W3CDTF">2021-08-09T13:46:00Z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0x010100C53BDF8BDB77544EBCC6A3BCAEB7165F</vt:lpwstr>
  </property>
</Properties>
</file>